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0083" w14:textId="77777777" w:rsidR="001C0A22" w:rsidRDefault="00FC1743">
      <w:pPr>
        <w:pStyle w:val="afffff0"/>
        <w:framePr w:wrap="around"/>
        <w:rPr>
          <w:rFonts w:eastAsia="宋体"/>
        </w:rPr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r>
        <w:rPr>
          <w:rFonts w:eastAsia="宋体" w:hint="eastAsia"/>
        </w:rPr>
        <w:t>03.060</w:t>
      </w:r>
    </w:p>
    <w:p w14:paraId="45607EF3" w14:textId="77777777" w:rsidR="001C0A22" w:rsidRDefault="00FC1743">
      <w:pPr>
        <w:pStyle w:val="afffff0"/>
        <w:framePr w:wrap="around"/>
      </w:pPr>
      <w:r>
        <w:rPr>
          <w:rFonts w:hint="eastAsia"/>
        </w:rPr>
        <w:t>CCS A11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C0A22" w14:paraId="05B51D1B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1F3168E" w14:textId="77777777" w:rsidR="001C0A22" w:rsidRDefault="00FC1743">
            <w:pPr>
              <w:pStyle w:val="afffff0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F40F2D6" wp14:editId="29B0F47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3BFF9F" w14:textId="77777777" w:rsidR="001C0A22" w:rsidRDefault="001C0A2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0F2D6" id="BAH" o:spid="_x0000_s1026" style="position:absolute;margin-left:-5.25pt;margin-top:0;width:68.25pt;height:15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" stroked="f">
                      <v:textbox>
                        <w:txbxContent>
                          <w:p w14:paraId="463BFF9F" w14:textId="77777777" w:rsidR="001C0A22" w:rsidRDefault="001C0A22"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 w14:paraId="102A4E48" w14:textId="77777777" w:rsidR="001C0A22" w:rsidRDefault="00FC1743">
      <w:pPr>
        <w:pStyle w:val="afffff7"/>
        <w:framePr w:wrap="around"/>
      </w:pPr>
      <w:r>
        <w:t>DB</w:t>
      </w:r>
      <w:bookmarkStart w:id="1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1"/>
    </w:p>
    <w:bookmarkStart w:id="2" w:name="c4"/>
    <w:p w14:paraId="4209DFD8" w14:textId="77777777" w:rsidR="001C0A22" w:rsidRDefault="00FC1743">
      <w:pPr>
        <w:pStyle w:val="affffff4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浙江省湖州市</w:t>
      </w:r>
      <w:r>
        <w:fldChar w:fldCharType="end"/>
      </w:r>
      <w:bookmarkEnd w:id="2"/>
      <w:r>
        <w:rPr>
          <w:rFonts w:hint="eastAsia"/>
        </w:rPr>
        <w:t>地方标准</w:t>
      </w:r>
    </w:p>
    <w:p w14:paraId="0FDD4A72" w14:textId="77777777" w:rsidR="001C0A22" w:rsidRDefault="00FC1743">
      <w:pPr>
        <w:pStyle w:val="21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3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3"/>
      <w:r>
        <w:rPr>
          <w:rFonts w:hAnsi="黑体" w:hint="eastAsia"/>
        </w:rPr>
        <w:t>XX</w:t>
      </w:r>
      <w:r>
        <w:rPr>
          <w:rFonts w:hAnsi="黑体"/>
        </w:rPr>
        <w:t>/</w:t>
      </w:r>
      <w:r>
        <w:rPr>
          <w:rFonts w:hAnsi="黑体" w:hint="eastAsia"/>
        </w:rPr>
        <w:t>T</w:t>
      </w:r>
      <w:r>
        <w:rPr>
          <w:rFonts w:hAnsi="黑体"/>
        </w:rPr>
        <w:t xml:space="preserve"> </w:t>
      </w:r>
      <w:bookmarkStart w:id="4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4"/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1C0A22" w14:paraId="6DD1FED0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77DBD40" w14:textId="77777777" w:rsidR="001C0A22" w:rsidRDefault="00FC1743">
            <w:pPr>
              <w:pStyle w:val="afffffc"/>
              <w:framePr w:wrap="around"/>
            </w:pPr>
            <w:bookmarkStart w:id="6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49ED199" wp14:editId="5BDB8AAF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9F5D4E" w14:textId="77777777" w:rsidR="001C0A22" w:rsidRDefault="001C0A2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ED199" id="DT" o:spid="_x0000_s1027" style="position:absolute;left:0;text-align:left;margin-left:372.8pt;margin-top:2.7pt;width:90pt;height:1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" stroked="f">
                      <v:textbox>
                        <w:txbxContent>
                          <w:p w14:paraId="1C9F5D4E" w14:textId="77777777" w:rsidR="001C0A22" w:rsidRDefault="001C0A22"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</w:tr>
    </w:tbl>
    <w:p w14:paraId="2C29651A" w14:textId="77777777" w:rsidR="001C0A22" w:rsidRDefault="001C0A22">
      <w:pPr>
        <w:pStyle w:val="21"/>
        <w:framePr w:wrap="around"/>
        <w:rPr>
          <w:rFonts w:hAnsi="黑体"/>
        </w:rPr>
      </w:pPr>
    </w:p>
    <w:p w14:paraId="4B1873E1" w14:textId="77777777" w:rsidR="001C0A22" w:rsidRDefault="001C0A22">
      <w:pPr>
        <w:pStyle w:val="21"/>
        <w:framePr w:wrap="around"/>
        <w:rPr>
          <w:rFonts w:hAnsi="黑体"/>
        </w:rPr>
      </w:pPr>
    </w:p>
    <w:bookmarkStart w:id="7" w:name="StdName"/>
    <w:p w14:paraId="04226BFD" w14:textId="77777777" w:rsidR="001C0A22" w:rsidRDefault="00FC1743">
      <w:pPr>
        <w:pStyle w:val="affff0"/>
        <w:framePr w:wrap="around" w:x="1336" w:y="6298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生产用水企业节水指数评价导则</w:t>
      </w:r>
      <w:r>
        <w:fldChar w:fldCharType="end"/>
      </w:r>
      <w:bookmarkEnd w:id="7"/>
    </w:p>
    <w:bookmarkStart w:id="8" w:name="StdEnglishName"/>
    <w:p w14:paraId="379575F1" w14:textId="77777777" w:rsidR="001C0A22" w:rsidRDefault="00FC1743">
      <w:pPr>
        <w:pStyle w:val="affff"/>
        <w:framePr w:wrap="around" w:x="1336" w:y="6298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8"/>
    </w:p>
    <w:bookmarkStart w:id="9" w:name="YZBS"/>
    <w:p w14:paraId="7BDA7EC1" w14:textId="6B9A1033" w:rsidR="001C0A22" w:rsidRDefault="00FC1743">
      <w:pPr>
        <w:pStyle w:val="afffe"/>
        <w:framePr w:wrap="around" w:x="1336" w:y="6298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 w:rsidR="00C50EA4">
        <w:t> </w:t>
      </w:r>
      <w:r w:rsidR="00C50EA4">
        <w:t> </w:t>
      </w:r>
      <w:r w:rsidR="00C50EA4">
        <w:t> </w:t>
      </w:r>
      <w:r w:rsidR="00C50EA4">
        <w:t> </w:t>
      </w:r>
      <w:r>
        <w:fldChar w:fldCharType="end"/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1C0A22" w14:paraId="433C102C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83DBB03" w14:textId="77777777" w:rsidR="001C0A22" w:rsidRDefault="00FC1743">
            <w:pPr>
              <w:pStyle w:val="afffd"/>
              <w:framePr w:wrap="around" w:x="1336" w:y="62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 wp14:anchorId="10644CF2" wp14:editId="72E88C92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1204BB" w14:textId="77777777" w:rsidR="001C0A22" w:rsidRDefault="001C0A2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44CF2" id="RQ" o:spid="_x0000_s1028" style="position:absolute;left:0;text-align:left;margin-left:173.3pt;margin-top:45.15pt;width:150pt;height:20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" stroked="f">
                      <v:textbox>
                        <w:txbxContent>
                          <w:p w14:paraId="1A1204BB" w14:textId="77777777" w:rsidR="001C0A22" w:rsidRDefault="001C0A2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E65A0C4" wp14:editId="7BD57669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9ECDFC" w14:textId="77777777" w:rsidR="001C0A22" w:rsidRDefault="001C0A2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5A0C4" id="LB" o:spid="_x0000_s1029" style="position:absolute;left:0;text-align:left;margin-left:193.3pt;margin-top:20.15pt;width:100pt;height:24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" stroked="f">
                      <v:textbox>
                        <w:txbxContent>
                          <w:p w14:paraId="479ECDFC" w14:textId="77777777" w:rsidR="001C0A22" w:rsidRDefault="001C0A22"/>
                        </w:txbxContent>
                      </v:textbox>
                    </v:rect>
                  </w:pict>
                </mc:Fallback>
              </mc:AlternateContent>
            </w:r>
            <w:bookmarkStart w:id="10" w:name="LB"/>
            <w:r>
              <w:fldChar w:fldCharType="begin">
                <w:ffData>
                  <w:name w:val="LB"/>
                  <w:enabled w:val="0"/>
                  <w:calcOnExit w:val="0"/>
                  <w:ddList>
                    <w:listEntry w:val="报批稿"/>
                  </w:ddList>
                </w:ffData>
              </w:fldChar>
            </w:r>
            <w:r>
              <w:instrText>FORMDROPDOWN</w:instrText>
            </w:r>
            <w:r w:rsidR="003D1DF6">
              <w:fldChar w:fldCharType="separate"/>
            </w:r>
            <w:r>
              <w:fldChar w:fldCharType="end"/>
            </w:r>
            <w:bookmarkEnd w:id="10"/>
          </w:p>
        </w:tc>
      </w:tr>
      <w:bookmarkStart w:id="11" w:name="WCRQ"/>
      <w:tr w:rsidR="001C0A22" w14:paraId="644EC098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24536A8" w14:textId="1FC4970E" w:rsidR="001C0A22" w:rsidRDefault="00FC1743">
            <w:pPr>
              <w:pStyle w:val="afffff8"/>
              <w:framePr w:wrap="around" w:x="1336" w:y="6298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F1">
              <w:t> </w:t>
            </w:r>
            <w:r>
              <w:fldChar w:fldCharType="end"/>
            </w:r>
            <w:bookmarkEnd w:id="11"/>
          </w:p>
        </w:tc>
      </w:tr>
    </w:tbl>
    <w:bookmarkStart w:id="12" w:name="FY"/>
    <w:p w14:paraId="3C3F60E9" w14:textId="77777777" w:rsidR="001C0A22" w:rsidRDefault="00FC1743">
      <w:pPr>
        <w:pStyle w:val="affffff7"/>
        <w:framePr w:wrap="around" w:hAnchor="page" w:x="1531" w:y="14116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2C99F9" wp14:editId="151BBACE">
                <wp:simplePos x="0" y="0"/>
                <wp:positionH relativeFrom="column">
                  <wp:posOffset>-72390</wp:posOffset>
                </wp:positionH>
                <wp:positionV relativeFrom="page">
                  <wp:posOffset>9251315</wp:posOffset>
                </wp:positionV>
                <wp:extent cx="595884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32F9B" id="直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7pt,728.45pt" to="463.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">
                <w10:wrap anchory="page"/>
                <w10:anchorlock/>
              </v:line>
            </w:pict>
          </mc:Fallback>
        </mc:AlternateContent>
      </w:r>
    </w:p>
    <w:bookmarkStart w:id="14" w:name="SY"/>
    <w:p w14:paraId="66758E61" w14:textId="77777777" w:rsidR="001C0A22" w:rsidRDefault="00FC1743">
      <w:pPr>
        <w:pStyle w:val="affffff8"/>
        <w:framePr w:wrap="around" w:hAnchor="page" w:x="6811" w:y="14056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实施</w:t>
      </w:r>
    </w:p>
    <w:bookmarkStart w:id="17" w:name="fm"/>
    <w:p w14:paraId="46E400DF" w14:textId="77777777" w:rsidR="001C0A22" w:rsidRDefault="00FC1743">
      <w:pPr>
        <w:pStyle w:val="afffb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湖州市市场监督管理局</w:t>
      </w:r>
      <w:r>
        <w:fldChar w:fldCharType="end"/>
      </w:r>
      <w:bookmarkEnd w:id="17"/>
      <w:r>
        <w:rPr>
          <w:rFonts w:ascii="MS Mincho" w:eastAsia="MS Mincho" w:hAnsi="MS Mincho" w:cs="MS Mincho" w:hint="eastAsia"/>
        </w:rPr>
        <w:t>   </w:t>
      </w:r>
      <w:r>
        <w:rPr>
          <w:rStyle w:val="afff6"/>
          <w:rFonts w:hint="eastAsia"/>
        </w:rPr>
        <w:t>发布</w:t>
      </w:r>
    </w:p>
    <w:p w14:paraId="3402387D" w14:textId="77777777" w:rsidR="001C0A22" w:rsidRDefault="00FC1743">
      <w:pPr>
        <w:pStyle w:val="affe"/>
        <w:sectPr w:rsidR="001C0A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A200A" wp14:editId="420C0A1B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50B2" id="直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pt" to="481.8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"/>
            </w:pict>
          </mc:Fallback>
        </mc:AlternateContent>
      </w:r>
    </w:p>
    <w:p w14:paraId="543DE634" w14:textId="77777777" w:rsidR="001C0A22" w:rsidRDefault="00FC1743">
      <w:pPr>
        <w:pStyle w:val="affff1"/>
      </w:pPr>
      <w:bookmarkStart w:id="18" w:name="_Toc55296974"/>
      <w:bookmarkStart w:id="19" w:name="_Toc53406371"/>
      <w:bookmarkStart w:id="20" w:name="_Toc54968686"/>
      <w:r>
        <w:rPr>
          <w:rFonts w:hint="eastAsia"/>
        </w:rPr>
        <w:lastRenderedPageBreak/>
        <w:t>目</w:t>
      </w:r>
      <w:bookmarkStart w:id="21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1"/>
    </w:p>
    <w:p w14:paraId="65B54E14" w14:textId="70E36C7A" w:rsidR="001C0A22" w:rsidRDefault="00FC1743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>TOC \h \z \t"前言、引言标题,1,参考文献、索引标题,1,章标题,1,参考文献,1,附录标识,1,一级条标题, 3" \* MERGEFORMAT</w:instrText>
      </w:r>
      <w:r>
        <w:instrText xml:space="preserve"> </w:instrText>
      </w:r>
      <w:r>
        <w:fldChar w:fldCharType="separate"/>
      </w:r>
      <w:hyperlink w:anchor="_Toc65135635" w:history="1">
        <w:r>
          <w:rPr>
            <w:rStyle w:val="afff3"/>
            <w:rFonts w:hint="eastAsia"/>
          </w:rPr>
          <w:t>前</w:t>
        </w:r>
        <w:r>
          <w:rPr>
            <w:rStyle w:val="afff3"/>
            <w:rFonts w:ascii="MS Mincho" w:eastAsia="MS Mincho" w:hAnsi="MS Mincho" w:cs="MS Mincho"/>
          </w:rPr>
          <w:t>  </w:t>
        </w:r>
        <w:r>
          <w:rPr>
            <w:rStyle w:val="afff3"/>
            <w:rFonts w:hint="eastAsia"/>
          </w:rPr>
          <w:t>言</w:t>
        </w:r>
        <w:r>
          <w:tab/>
        </w:r>
        <w:r w:rsidR="0066632F">
          <w:rPr>
            <w:rFonts w:ascii="Times New Roman"/>
          </w:rPr>
          <w:t>Ⅰ</w:t>
        </w:r>
      </w:hyperlink>
    </w:p>
    <w:p w14:paraId="77813266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36" w:history="1">
        <w:r w:rsidR="00FC1743">
          <w:rPr>
            <w:rStyle w:val="afff3"/>
          </w:rPr>
          <w:t>1</w:t>
        </w:r>
        <w:r w:rsidR="00FC1743">
          <w:rPr>
            <w:rStyle w:val="afff3"/>
            <w:rFonts w:hint="eastAsia"/>
          </w:rPr>
          <w:t xml:space="preserve"> 范围</w:t>
        </w:r>
        <w:r w:rsidR="00FC1743">
          <w:tab/>
        </w:r>
        <w:r w:rsidR="00FC1743">
          <w:fldChar w:fldCharType="begin" w:fldLock="1"/>
        </w:r>
        <w:r w:rsidR="00FC1743">
          <w:instrText xml:space="preserve"> PAGEREF _Toc65135636 \h </w:instrText>
        </w:r>
        <w:r w:rsidR="00FC1743">
          <w:fldChar w:fldCharType="separate"/>
        </w:r>
        <w:r w:rsidR="00FC1743">
          <w:t>1</w:t>
        </w:r>
        <w:r w:rsidR="00FC1743">
          <w:fldChar w:fldCharType="end"/>
        </w:r>
      </w:hyperlink>
    </w:p>
    <w:p w14:paraId="32776ACB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37" w:history="1">
        <w:r w:rsidR="00FC1743">
          <w:rPr>
            <w:rStyle w:val="afff3"/>
          </w:rPr>
          <w:t>2</w:t>
        </w:r>
        <w:r w:rsidR="00FC1743">
          <w:rPr>
            <w:rStyle w:val="afff3"/>
            <w:rFonts w:hint="eastAsia"/>
          </w:rPr>
          <w:t xml:space="preserve"> 编制依据</w:t>
        </w:r>
        <w:r w:rsidR="00FC1743">
          <w:tab/>
        </w:r>
        <w:r w:rsidR="00FC1743">
          <w:fldChar w:fldCharType="begin" w:fldLock="1"/>
        </w:r>
        <w:r w:rsidR="00FC1743">
          <w:instrText xml:space="preserve"> PAGEREF _Toc65135637 \h </w:instrText>
        </w:r>
        <w:r w:rsidR="00FC1743">
          <w:fldChar w:fldCharType="separate"/>
        </w:r>
        <w:r w:rsidR="00FC1743">
          <w:t>1</w:t>
        </w:r>
        <w:r w:rsidR="00FC1743">
          <w:fldChar w:fldCharType="end"/>
        </w:r>
      </w:hyperlink>
    </w:p>
    <w:p w14:paraId="2A48AB6A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39" w:history="1">
        <w:r w:rsidR="00FC1743">
          <w:rPr>
            <w:rStyle w:val="afff3"/>
          </w:rPr>
          <w:t>3</w:t>
        </w:r>
        <w:r w:rsidR="00FC1743">
          <w:rPr>
            <w:rStyle w:val="afff3"/>
            <w:rFonts w:hint="eastAsia"/>
          </w:rPr>
          <w:t xml:space="preserve"> 术语和定义</w:t>
        </w:r>
        <w:r w:rsidR="00FC1743">
          <w:tab/>
        </w:r>
        <w:r w:rsidR="00FC1743">
          <w:fldChar w:fldCharType="begin" w:fldLock="1"/>
        </w:r>
        <w:r w:rsidR="00FC1743">
          <w:instrText xml:space="preserve"> PAGEREF _Toc65135639 \h </w:instrText>
        </w:r>
        <w:r w:rsidR="00FC1743">
          <w:fldChar w:fldCharType="separate"/>
        </w:r>
        <w:r w:rsidR="00FC1743">
          <w:t>1</w:t>
        </w:r>
        <w:r w:rsidR="00FC1743">
          <w:fldChar w:fldCharType="end"/>
        </w:r>
      </w:hyperlink>
    </w:p>
    <w:p w14:paraId="40E4C7CA" w14:textId="77777777" w:rsidR="001C0A22" w:rsidRDefault="003D1DF6">
      <w:pPr>
        <w:pStyle w:val="TOC1"/>
        <w:spacing w:before="78" w:after="78"/>
        <w:outlineLvl w:val="0"/>
        <w:rPr>
          <w:rFonts w:asciiTheme="minorHAnsi" w:eastAsiaTheme="minorEastAsia" w:hAnsiTheme="minorHAnsi" w:cstheme="minorBidi"/>
          <w:szCs w:val="22"/>
        </w:rPr>
      </w:pPr>
      <w:hyperlink w:anchor="_Toc65135650" w:history="1">
        <w:r w:rsidR="00FC1743">
          <w:rPr>
            <w:rStyle w:val="afff3"/>
          </w:rPr>
          <w:t>4</w:t>
        </w:r>
        <w:r w:rsidR="00FC1743">
          <w:rPr>
            <w:rStyle w:val="afff3"/>
            <w:rFonts w:hint="eastAsia"/>
          </w:rPr>
          <w:t xml:space="preserve"> 评价原则</w:t>
        </w:r>
        <w:r w:rsidR="00FC1743">
          <w:tab/>
          <w:t>1</w:t>
        </w:r>
      </w:hyperlink>
    </w:p>
    <w:p w14:paraId="23D178C3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54" w:history="1">
        <w:r w:rsidR="00FC1743">
          <w:rPr>
            <w:rStyle w:val="afff3"/>
          </w:rPr>
          <w:t>5</w:t>
        </w:r>
        <w:r w:rsidR="00FC1743">
          <w:rPr>
            <w:rStyle w:val="afff3"/>
            <w:rFonts w:hint="eastAsia"/>
          </w:rPr>
          <w:t xml:space="preserve"> 评价指标体系</w:t>
        </w:r>
        <w:r w:rsidR="00FC1743">
          <w:tab/>
          <w:t>1</w:t>
        </w:r>
      </w:hyperlink>
    </w:p>
    <w:p w14:paraId="3612854A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57" w:history="1">
        <w:r w:rsidR="00FC1743">
          <w:rPr>
            <w:rStyle w:val="afff3"/>
          </w:rPr>
          <w:t>6</w:t>
        </w:r>
        <w:r w:rsidR="00FC1743">
          <w:rPr>
            <w:rStyle w:val="afff3"/>
            <w:rFonts w:hint="eastAsia"/>
          </w:rPr>
          <w:t xml:space="preserve"> 节水指数等级划分</w:t>
        </w:r>
        <w:r w:rsidR="00FC1743">
          <w:tab/>
        </w:r>
        <w:r w:rsidR="00FC1743">
          <w:fldChar w:fldCharType="begin" w:fldLock="1"/>
        </w:r>
        <w:r w:rsidR="00FC1743">
          <w:instrText xml:space="preserve"> PAGEREF _Toc65135657 \h </w:instrText>
        </w:r>
        <w:r w:rsidR="00FC1743">
          <w:fldChar w:fldCharType="separate"/>
        </w:r>
        <w:r w:rsidR="00FC1743">
          <w:t>2</w:t>
        </w:r>
        <w:r w:rsidR="00FC1743">
          <w:fldChar w:fldCharType="end"/>
        </w:r>
      </w:hyperlink>
    </w:p>
    <w:p w14:paraId="7F90476A" w14:textId="77777777" w:rsidR="001C0A22" w:rsidRDefault="003D1DF6">
      <w:pPr>
        <w:pStyle w:val="TOC1"/>
        <w:spacing w:before="78" w:after="78"/>
        <w:outlineLvl w:val="0"/>
        <w:rPr>
          <w:rFonts w:asciiTheme="minorHAnsi" w:eastAsiaTheme="minorEastAsia" w:hAnsiTheme="minorHAnsi" w:cstheme="minorBidi"/>
          <w:szCs w:val="22"/>
        </w:rPr>
      </w:pPr>
      <w:hyperlink w:anchor="_Toc65135667" w:history="1">
        <w:r w:rsidR="00FC1743">
          <w:rPr>
            <w:rStyle w:val="afff3"/>
          </w:rPr>
          <w:t>7</w:t>
        </w:r>
        <w:r w:rsidR="00FC1743">
          <w:rPr>
            <w:rStyle w:val="afff3"/>
            <w:rFonts w:hint="eastAsia"/>
          </w:rPr>
          <w:t xml:space="preserve"> 计分方法</w:t>
        </w:r>
        <w:r w:rsidR="00FC1743">
          <w:tab/>
          <w:t>2</w:t>
        </w:r>
      </w:hyperlink>
    </w:p>
    <w:p w14:paraId="5D109E0C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57" w:history="1">
        <w:r w:rsidR="00FC1743">
          <w:rPr>
            <w:rStyle w:val="afff3"/>
          </w:rPr>
          <w:t xml:space="preserve">8 </w:t>
        </w:r>
        <w:r w:rsidR="00FC1743">
          <w:rPr>
            <w:rStyle w:val="afff3"/>
            <w:rFonts w:hint="eastAsia"/>
          </w:rPr>
          <w:t>评价指标计算方法</w:t>
        </w:r>
        <w:r w:rsidR="00FC1743">
          <w:tab/>
          <w:t>3</w:t>
        </w:r>
      </w:hyperlink>
    </w:p>
    <w:p w14:paraId="618C2BF7" w14:textId="77777777" w:rsidR="001C0A22" w:rsidRDefault="003D1DF6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67" w:history="1">
        <w:r w:rsidR="00FC1743">
          <w:rPr>
            <w:rStyle w:val="afff3"/>
          </w:rPr>
          <w:t xml:space="preserve">9 </w:t>
        </w:r>
        <w:r w:rsidR="00FC1743">
          <w:rPr>
            <w:rStyle w:val="afff3"/>
            <w:rFonts w:hint="eastAsia"/>
          </w:rPr>
          <w:t>评价程序</w:t>
        </w:r>
        <w:r w:rsidR="00FC1743">
          <w:tab/>
          <w:t>3</w:t>
        </w:r>
      </w:hyperlink>
    </w:p>
    <w:p w14:paraId="6D0B31CC" w14:textId="797E24BF" w:rsidR="00C4750F" w:rsidRDefault="003D1DF6" w:rsidP="00C4750F">
      <w:pPr>
        <w:pStyle w:val="TOC1"/>
        <w:spacing w:before="78" w:after="78"/>
        <w:outlineLvl w:val="1"/>
        <w:rPr>
          <w:rFonts w:asciiTheme="minorHAnsi" w:eastAsiaTheme="minorEastAsia" w:hAnsiTheme="minorHAnsi" w:cstheme="minorBidi"/>
          <w:szCs w:val="22"/>
        </w:rPr>
      </w:pPr>
      <w:hyperlink w:anchor="_Toc65135675" w:history="1">
        <w:r w:rsidR="00C4750F">
          <w:rPr>
            <w:rStyle w:val="afff3"/>
            <w:rFonts w:hint="eastAsia"/>
          </w:rPr>
          <w:t>参考文献</w:t>
        </w:r>
        <w:r w:rsidR="00C4750F">
          <w:tab/>
          <w:t>5</w:t>
        </w:r>
      </w:hyperlink>
    </w:p>
    <w:p w14:paraId="0A14D3DC" w14:textId="77777777" w:rsidR="00331616" w:rsidRDefault="00FC1743" w:rsidP="00331616">
      <w:pPr>
        <w:sectPr w:rsidR="00331616">
          <w:headerReference w:type="default" r:id="rId15"/>
          <w:footerReference w:type="default" r:id="rId16"/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fldChar w:fldCharType="end"/>
      </w:r>
      <w:bookmarkStart w:id="22" w:name="_Toc65135635"/>
    </w:p>
    <w:p w14:paraId="7ED77DC9" w14:textId="66EF5D7D" w:rsidR="001C0A22" w:rsidRDefault="00FC1743" w:rsidP="00331616">
      <w:pPr>
        <w:pStyle w:val="affe"/>
        <w:ind w:firstLineChars="0" w:firstLine="0"/>
        <w:jc w:val="left"/>
        <w:outlineLvl w:val="1"/>
      </w:pPr>
      <w:r>
        <w:rPr>
          <w:rFonts w:hint="eastAsia"/>
        </w:rPr>
        <w:lastRenderedPageBreak/>
        <w:t>前</w:t>
      </w:r>
      <w:bookmarkStart w:id="23" w:name="BKQY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言</w:t>
      </w:r>
      <w:bookmarkEnd w:id="18"/>
      <w:bookmarkEnd w:id="19"/>
      <w:bookmarkEnd w:id="20"/>
      <w:bookmarkEnd w:id="22"/>
      <w:bookmarkEnd w:id="23"/>
    </w:p>
    <w:p w14:paraId="2C01848D" w14:textId="77777777" w:rsidR="001C0A22" w:rsidRDefault="00FC1743">
      <w:pPr>
        <w:pStyle w:val="affe"/>
      </w:pPr>
      <w:r>
        <w:rPr>
          <w:rFonts w:hAnsi="宋体" w:hint="eastAsia"/>
        </w:rPr>
        <w:t>本文件按照</w:t>
      </w:r>
      <w:r>
        <w:rPr>
          <w:rFonts w:hint="eastAsia"/>
        </w:rPr>
        <w:t>GB/T</w:t>
      </w:r>
      <w:r>
        <w:rPr>
          <w:rFonts w:ascii="Times New Roman" w:hint="eastAsia"/>
        </w:rPr>
        <w:t xml:space="preserve"> </w:t>
      </w:r>
      <w:r>
        <w:rPr>
          <w:rFonts w:hAnsi="宋体" w:hint="eastAsia"/>
        </w:rPr>
        <w:t>1.1-2020《标准化工作导则 第1部分：标准化文件的结构和起草规则》的规定起草。</w:t>
      </w:r>
    </w:p>
    <w:p w14:paraId="5146EADD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本文件由湖州市水利局提出并归口。</w:t>
      </w:r>
    </w:p>
    <w:p w14:paraId="28AD11BA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本文件起草单位：湖州市水利局、市</w:t>
      </w:r>
      <w:r>
        <w:rPr>
          <w:rFonts w:hAnsi="宋体"/>
        </w:rPr>
        <w:t>经信委</w:t>
      </w:r>
      <w:r>
        <w:rPr>
          <w:rFonts w:hAnsi="宋体" w:hint="eastAsia"/>
        </w:rPr>
        <w:t>、</w:t>
      </w:r>
      <w:r>
        <w:rPr>
          <w:rFonts w:hAnsi="宋体"/>
        </w:rPr>
        <w:t>市统计局</w:t>
      </w:r>
      <w:r>
        <w:rPr>
          <w:rFonts w:hAnsi="宋体" w:hint="eastAsia"/>
        </w:rPr>
        <w:t>、</w:t>
      </w:r>
      <w:r>
        <w:rPr>
          <w:rFonts w:hAnsi="宋体"/>
        </w:rPr>
        <w:t>市</w:t>
      </w:r>
      <w:r>
        <w:rPr>
          <w:rFonts w:hAnsi="宋体" w:hint="eastAsia"/>
        </w:rPr>
        <w:t>住建局，浙江中水工程技术有限公司</w:t>
      </w:r>
    </w:p>
    <w:p w14:paraId="128DE690" w14:textId="7E8ED332" w:rsidR="001C0A22" w:rsidRDefault="00FC1743">
      <w:pPr>
        <w:pStyle w:val="affe"/>
        <w:sectPr w:rsidR="001C0A22"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rPr>
          <w:rFonts w:hAnsi="宋体" w:hint="eastAsia"/>
        </w:rPr>
        <w:t>本文件主要起草人</w:t>
      </w:r>
      <w:r>
        <w:rPr>
          <w:rFonts w:hint="eastAsia"/>
        </w:rPr>
        <w:t>:</w:t>
      </w:r>
      <w:r>
        <w:rPr>
          <w:rFonts w:hAnsi="宋体" w:hint="eastAsia"/>
        </w:rPr>
        <w:t>吴继国、吴海燕、王淑雯、陈</w:t>
      </w:r>
      <w:r w:rsidR="00FB7B13">
        <w:rPr>
          <w:rFonts w:hAnsi="宋体" w:hint="eastAsia"/>
        </w:rPr>
        <w:t>剑</w:t>
      </w:r>
      <w:r>
        <w:rPr>
          <w:rFonts w:hAnsi="宋体" w:hint="eastAsia"/>
        </w:rPr>
        <w:t>朝、陈戈、高春、沈洋、丁亮、沈岸云、胡煜彬、高颖会、郭若晞、杨凤、刘文龙</w:t>
      </w:r>
    </w:p>
    <w:p w14:paraId="68D2DB8E" w14:textId="77777777" w:rsidR="001C0A22" w:rsidRDefault="00FC1743">
      <w:pPr>
        <w:pStyle w:val="affff1"/>
      </w:pPr>
      <w:r>
        <w:rPr>
          <w:rFonts w:hAnsi="黑体" w:hint="eastAsia"/>
        </w:rPr>
        <w:lastRenderedPageBreak/>
        <w:t>生产用水企业节水指数评价导则</w:t>
      </w:r>
    </w:p>
    <w:p w14:paraId="7C3DCE18" w14:textId="77777777" w:rsidR="001C0A22" w:rsidRDefault="00FC1743">
      <w:pPr>
        <w:pStyle w:val="a4"/>
        <w:spacing w:before="312" w:after="312"/>
        <w:ind w:left="0"/>
      </w:pPr>
      <w:bookmarkStart w:id="24" w:name="_Toc55296975"/>
      <w:bookmarkStart w:id="25" w:name="_Toc54968687"/>
      <w:bookmarkStart w:id="26" w:name="_Toc65135636"/>
      <w:r>
        <w:rPr>
          <w:rFonts w:hint="eastAsia"/>
        </w:rPr>
        <w:t>范围</w:t>
      </w:r>
      <w:bookmarkEnd w:id="24"/>
      <w:bookmarkEnd w:id="25"/>
      <w:bookmarkEnd w:id="26"/>
    </w:p>
    <w:p w14:paraId="6A18640E" w14:textId="391A19AC" w:rsidR="001C0A22" w:rsidRDefault="00FC1743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本导则规定了节水指数的评价原则、评价指标、计分方法、等级划分及评价程序。</w:t>
      </w:r>
    </w:p>
    <w:p w14:paraId="44C3584F" w14:textId="7C7E8CA8" w:rsidR="001C0A22" w:rsidRDefault="00FC1743">
      <w:pPr>
        <w:autoSpaceDE w:val="0"/>
        <w:autoSpaceDN w:val="0"/>
        <w:adjustRightInd w:val="0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本导则适用于湖州市生产用水</w:t>
      </w:r>
      <w:r w:rsidR="006D244F">
        <w:rPr>
          <w:rFonts w:ascii="宋体" w:hAnsi="宋体" w:hint="eastAsia"/>
          <w:kern w:val="0"/>
        </w:rPr>
        <w:t>量5万m³以上的</w:t>
      </w:r>
      <w:proofErr w:type="gramStart"/>
      <w:r>
        <w:rPr>
          <w:rFonts w:ascii="宋体" w:hAnsi="宋体" w:hint="eastAsia"/>
          <w:kern w:val="0"/>
        </w:rPr>
        <w:t>规</w:t>
      </w:r>
      <w:proofErr w:type="gramEnd"/>
      <w:r>
        <w:rPr>
          <w:rFonts w:ascii="宋体" w:hAnsi="宋体" w:hint="eastAsia"/>
          <w:kern w:val="0"/>
        </w:rPr>
        <w:t>上企业的节水指数评价工作，其他</w:t>
      </w:r>
      <w:r w:rsidR="00123D7D">
        <w:rPr>
          <w:rFonts w:ascii="宋体" w:hAnsi="宋体" w:hint="eastAsia"/>
          <w:kern w:val="0"/>
        </w:rPr>
        <w:t>企业</w:t>
      </w:r>
      <w:r>
        <w:rPr>
          <w:rFonts w:ascii="宋体" w:hAnsi="宋体" w:hint="eastAsia"/>
          <w:kern w:val="0"/>
        </w:rPr>
        <w:t>节水指数评价工作可参照本导则。</w:t>
      </w:r>
    </w:p>
    <w:p w14:paraId="151FA5C5" w14:textId="77777777" w:rsidR="001C0A22" w:rsidRDefault="00FC1743">
      <w:pPr>
        <w:pStyle w:val="a4"/>
        <w:spacing w:before="312" w:after="312"/>
        <w:ind w:left="0"/>
      </w:pPr>
      <w:bookmarkStart w:id="27" w:name="_Toc55296976"/>
      <w:bookmarkStart w:id="28" w:name="_Toc54968688"/>
      <w:r>
        <w:rPr>
          <w:rFonts w:hint="eastAsia"/>
        </w:rPr>
        <w:t>规范性引用文件</w:t>
      </w:r>
      <w:bookmarkEnd w:id="27"/>
      <w:bookmarkEnd w:id="28"/>
    </w:p>
    <w:p w14:paraId="7A272C96" w14:textId="77777777" w:rsidR="001C0A22" w:rsidRDefault="00FC1743">
      <w:pPr>
        <w:pStyle w:val="affe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</w:t>
      </w:r>
    </w:p>
    <w:p w14:paraId="4BE67545" w14:textId="423DC1E8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GB/T7119-2018 节水型企业评价导则</w:t>
      </w:r>
    </w:p>
    <w:p w14:paraId="632DBECB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GB/T21534-2008 工业用水节水术语</w:t>
      </w:r>
    </w:p>
    <w:p w14:paraId="6CFD4CB5" w14:textId="77777777" w:rsidR="001C0A22" w:rsidRDefault="00FC1743">
      <w:pPr>
        <w:pStyle w:val="a4"/>
        <w:spacing w:before="312" w:after="312"/>
        <w:ind w:left="0"/>
      </w:pPr>
      <w:bookmarkStart w:id="29" w:name="_Toc54968690"/>
      <w:bookmarkStart w:id="30" w:name="_Toc55296978"/>
      <w:bookmarkStart w:id="31" w:name="_Toc65135639"/>
      <w:r>
        <w:rPr>
          <w:rFonts w:hint="eastAsia"/>
        </w:rPr>
        <w:t>术语和定义</w:t>
      </w:r>
      <w:bookmarkEnd w:id="29"/>
      <w:bookmarkEnd w:id="30"/>
      <w:bookmarkEnd w:id="31"/>
    </w:p>
    <w:p w14:paraId="4C74A939" w14:textId="77777777" w:rsidR="001C0A22" w:rsidRDefault="00FC1743">
      <w:pPr>
        <w:pStyle w:val="affe"/>
        <w:rPr>
          <w:rFonts w:hAnsi="宋体"/>
        </w:rPr>
      </w:pPr>
      <w:bookmarkStart w:id="32" w:name="_Toc55296979"/>
      <w:bookmarkStart w:id="33" w:name="_Toc54968691"/>
      <w:bookmarkStart w:id="34" w:name="_Toc65135640"/>
      <w:r>
        <w:rPr>
          <w:rFonts w:hAnsi="宋体" w:hint="eastAsia"/>
        </w:rPr>
        <w:t>G</w:t>
      </w:r>
      <w:r>
        <w:rPr>
          <w:rFonts w:hAnsi="宋体"/>
        </w:rPr>
        <w:t>B/T 21534</w:t>
      </w:r>
      <w:r>
        <w:rPr>
          <w:rFonts w:hAnsi="宋体" w:hint="eastAsia"/>
        </w:rPr>
        <w:t>界定的以及下列术语和定义适用于本文件。</w:t>
      </w:r>
    </w:p>
    <w:p w14:paraId="328CD815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 xml:space="preserve">节水指数 </w:t>
      </w:r>
      <w:r>
        <w:rPr>
          <w:rFonts w:hAnsi="宋体"/>
        </w:rPr>
        <w:t xml:space="preserve"> water saving index</w:t>
      </w:r>
    </w:p>
    <w:p w14:paraId="604A7871" w14:textId="014B6D61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对生产用水企业的节水水平</w:t>
      </w:r>
      <w:r w:rsidR="00FB7B13">
        <w:rPr>
          <w:rFonts w:hAnsi="宋体" w:hint="eastAsia"/>
        </w:rPr>
        <w:t>界定</w:t>
      </w:r>
      <w:r>
        <w:rPr>
          <w:rFonts w:hAnsi="宋体" w:hint="eastAsia"/>
        </w:rPr>
        <w:t>的技术标准。</w:t>
      </w:r>
      <w:bookmarkEnd w:id="32"/>
      <w:bookmarkEnd w:id="33"/>
      <w:bookmarkEnd w:id="34"/>
    </w:p>
    <w:p w14:paraId="23FB6696" w14:textId="77777777" w:rsidR="001C0A22" w:rsidRDefault="00FC1743">
      <w:pPr>
        <w:pStyle w:val="a4"/>
        <w:spacing w:before="312" w:after="312"/>
        <w:ind w:left="0"/>
      </w:pPr>
      <w:bookmarkStart w:id="35" w:name="_Toc65135647"/>
      <w:bookmarkEnd w:id="35"/>
      <w:r>
        <w:rPr>
          <w:rFonts w:hint="eastAsia"/>
        </w:rPr>
        <w:t>评价原则</w:t>
      </w:r>
    </w:p>
    <w:p w14:paraId="7E9B52AB" w14:textId="3957AE35" w:rsidR="001C0A22" w:rsidRDefault="00FC1743">
      <w:pPr>
        <w:pStyle w:val="a5"/>
        <w:spacing w:before="156" w:after="156"/>
        <w:ind w:left="0"/>
      </w:pPr>
      <w:bookmarkStart w:id="36" w:name="_Toc65135651"/>
      <w:r>
        <w:rPr>
          <w:rFonts w:ascii="宋体" w:eastAsia="宋体" w:hAnsi="宋体" w:hint="eastAsia"/>
        </w:rPr>
        <w:t>评价指标体现企业在用水方面的实际水平，定性与定量评价相结合。</w:t>
      </w:r>
      <w:bookmarkEnd w:id="36"/>
    </w:p>
    <w:p w14:paraId="27BF6395" w14:textId="73C2EF1B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bookmarkStart w:id="37" w:name="_Toc65135652"/>
      <w:r>
        <w:rPr>
          <w:rFonts w:ascii="宋体" w:eastAsia="宋体" w:hAnsi="宋体" w:hint="eastAsia"/>
        </w:rPr>
        <w:t>全面综合考虑不同行业、不同产品生产的用水特点。</w:t>
      </w:r>
      <w:bookmarkEnd w:id="37"/>
    </w:p>
    <w:p w14:paraId="745C0F89" w14:textId="77777777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bookmarkStart w:id="38" w:name="_Toc65135653"/>
      <w:r>
        <w:rPr>
          <w:rFonts w:ascii="宋体" w:eastAsia="宋体" w:hAnsi="宋体" w:hint="eastAsia"/>
        </w:rPr>
        <w:t>针对不同行业企业具有一定的通用性，同行业企业之间具有较好的可比性。</w:t>
      </w:r>
      <w:bookmarkEnd w:id="38"/>
    </w:p>
    <w:p w14:paraId="0ACCF4C2" w14:textId="77777777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具有可操作性，计量和统计口径一致，便于评价。</w:t>
      </w:r>
    </w:p>
    <w:p w14:paraId="73D65EDC" w14:textId="52C8F94E" w:rsidR="001C0A22" w:rsidRDefault="00FC1743">
      <w:pPr>
        <w:pStyle w:val="a4"/>
        <w:spacing w:before="312" w:after="312"/>
        <w:ind w:left="0"/>
      </w:pPr>
      <w:r>
        <w:rPr>
          <w:rFonts w:hint="eastAsia"/>
        </w:rPr>
        <w:t>评价指标</w:t>
      </w:r>
    </w:p>
    <w:p w14:paraId="02021A75" w14:textId="6E27B001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节水指数评价指标包括节水绩效和节水管理两个方面。节水绩效包括</w:t>
      </w:r>
      <w:r w:rsidR="001F411F">
        <w:rPr>
          <w:rFonts w:hAnsi="宋体" w:hint="eastAsia"/>
        </w:rPr>
        <w:t>万元</w:t>
      </w:r>
      <w:r w:rsidR="00DC7B3C">
        <w:rPr>
          <w:rFonts w:hAnsi="宋体" w:hint="eastAsia"/>
        </w:rPr>
        <w:t>税金</w:t>
      </w:r>
      <w:r w:rsidR="001F411F">
        <w:rPr>
          <w:rFonts w:hAnsi="宋体" w:hint="eastAsia"/>
        </w:rPr>
        <w:t>取水量</w:t>
      </w:r>
      <w:r w:rsidR="007E77F7">
        <w:rPr>
          <w:rFonts w:hAnsi="宋体" w:hint="eastAsia"/>
        </w:rPr>
        <w:t>、万元工业增加值取水量、</w:t>
      </w:r>
      <w:r>
        <w:rPr>
          <w:rFonts w:hAnsi="宋体" w:hint="eastAsia"/>
        </w:rPr>
        <w:t>节水型企业等级、</w:t>
      </w:r>
      <w:r w:rsidR="00544F78">
        <w:rPr>
          <w:rFonts w:hAnsi="宋体" w:hint="eastAsia"/>
        </w:rPr>
        <w:t>再生水</w:t>
      </w:r>
      <w:r>
        <w:rPr>
          <w:rFonts w:hAnsi="宋体" w:hint="eastAsia"/>
        </w:rPr>
        <w:t>利用等</w:t>
      </w:r>
      <w:r w:rsidR="00656855">
        <w:rPr>
          <w:rFonts w:hAnsi="宋体" w:hint="eastAsia"/>
        </w:rPr>
        <w:t>四</w:t>
      </w:r>
      <w:r>
        <w:rPr>
          <w:rFonts w:hAnsi="宋体" w:hint="eastAsia"/>
        </w:rPr>
        <w:t>个指标，节水管理包括节水技改和信息化管理等两个指标，具体见表1。</w:t>
      </w:r>
    </w:p>
    <w:p w14:paraId="05CA5679" w14:textId="3E640B57" w:rsidR="00394457" w:rsidRDefault="00394457">
      <w:pPr>
        <w:pStyle w:val="affe"/>
        <w:rPr>
          <w:rFonts w:hAnsi="宋体"/>
        </w:rPr>
      </w:pPr>
    </w:p>
    <w:p w14:paraId="2E0812E4" w14:textId="255E1B50" w:rsidR="00394457" w:rsidRDefault="00394457" w:rsidP="00B20FCC">
      <w:pPr>
        <w:pStyle w:val="affe"/>
        <w:ind w:firstLineChars="0" w:firstLine="0"/>
        <w:rPr>
          <w:rFonts w:hAnsi="宋体"/>
        </w:rPr>
      </w:pPr>
    </w:p>
    <w:p w14:paraId="264A8396" w14:textId="13A6DBD3" w:rsidR="00656855" w:rsidRDefault="00656855" w:rsidP="00B20FCC">
      <w:pPr>
        <w:pStyle w:val="affe"/>
        <w:ind w:firstLineChars="0" w:firstLine="0"/>
        <w:rPr>
          <w:rFonts w:hAnsi="宋体"/>
        </w:rPr>
      </w:pPr>
    </w:p>
    <w:p w14:paraId="034BE853" w14:textId="121C743F" w:rsidR="00656855" w:rsidRDefault="00656855" w:rsidP="00B20FCC">
      <w:pPr>
        <w:pStyle w:val="affe"/>
        <w:ind w:firstLineChars="0" w:firstLine="0"/>
        <w:rPr>
          <w:rFonts w:hAnsi="宋体"/>
        </w:rPr>
      </w:pPr>
    </w:p>
    <w:p w14:paraId="68A4624A" w14:textId="77777777" w:rsidR="00656855" w:rsidRDefault="00656855" w:rsidP="00B20FCC">
      <w:pPr>
        <w:pStyle w:val="affe"/>
        <w:ind w:firstLineChars="0" w:firstLine="0"/>
        <w:rPr>
          <w:rFonts w:hAnsi="宋体" w:hint="eastAsia"/>
        </w:rPr>
      </w:pPr>
    </w:p>
    <w:p w14:paraId="25BDA9C9" w14:textId="77777777" w:rsidR="001C0A22" w:rsidRDefault="00FC1743">
      <w:pPr>
        <w:spacing w:line="360" w:lineRule="auto"/>
        <w:jc w:val="center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lastRenderedPageBreak/>
        <w:t>表1</w:t>
      </w:r>
      <w:r>
        <w:rPr>
          <w:rFonts w:ascii="宋体" w:hAnsi="宋体"/>
          <w:kern w:val="0"/>
          <w:szCs w:val="20"/>
        </w:rPr>
        <w:t xml:space="preserve">  </w:t>
      </w:r>
      <w:r>
        <w:rPr>
          <w:rFonts w:ascii="宋体" w:hAnsi="宋体" w:hint="eastAsia"/>
          <w:kern w:val="0"/>
          <w:szCs w:val="20"/>
        </w:rPr>
        <w:t>节水指数评价指标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1"/>
        <w:gridCol w:w="4888"/>
        <w:gridCol w:w="2676"/>
      </w:tblGrid>
      <w:tr w:rsidR="00ED4164" w14:paraId="376FA672" w14:textId="67600BB4" w:rsidTr="00ED4164">
        <w:trPr>
          <w:trHeight w:val="454"/>
        </w:trPr>
        <w:tc>
          <w:tcPr>
            <w:tcW w:w="944" w:type="pct"/>
            <w:shd w:val="clear" w:color="auto" w:fill="auto"/>
            <w:vAlign w:val="center"/>
          </w:tcPr>
          <w:p w14:paraId="78274F19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项目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17126314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指标</w:t>
            </w:r>
          </w:p>
        </w:tc>
        <w:tc>
          <w:tcPr>
            <w:tcW w:w="1435" w:type="pct"/>
            <w:vAlign w:val="center"/>
          </w:tcPr>
          <w:p w14:paraId="6AADF080" w14:textId="70411508" w:rsidR="00ED4164" w:rsidRDefault="00ED4164" w:rsidP="00ED4164">
            <w:pPr>
              <w:widowControl/>
              <w:jc w:val="center"/>
              <w:rPr>
                <w:rFonts w:ascii="宋体" w:hAnsi="宋体" w:hint="eastAsia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备注</w:t>
            </w:r>
          </w:p>
        </w:tc>
      </w:tr>
      <w:tr w:rsidR="00ED4164" w14:paraId="66743363" w14:textId="2DF03EDC" w:rsidTr="00ED4164">
        <w:trPr>
          <w:trHeight w:val="454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51513563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节水绩效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3379E5DE" w14:textId="720CBFCE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万元税金取水量</w:t>
            </w:r>
          </w:p>
        </w:tc>
        <w:tc>
          <w:tcPr>
            <w:tcW w:w="1435" w:type="pct"/>
            <w:vAlign w:val="center"/>
          </w:tcPr>
          <w:p w14:paraId="74A84806" w14:textId="611EF031" w:rsidR="00ED4164" w:rsidRDefault="00ED4164" w:rsidP="00ED4164">
            <w:pPr>
              <w:widowControl/>
              <w:jc w:val="center"/>
              <w:rPr>
                <w:rFonts w:ascii="宋体" w:hAnsi="宋体" w:hint="eastAsia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特色指标</w:t>
            </w:r>
          </w:p>
        </w:tc>
      </w:tr>
      <w:tr w:rsidR="00ED4164" w14:paraId="4D0054E9" w14:textId="76E000AB" w:rsidTr="00ED4164">
        <w:trPr>
          <w:trHeight w:val="454"/>
        </w:trPr>
        <w:tc>
          <w:tcPr>
            <w:tcW w:w="944" w:type="pct"/>
            <w:vMerge/>
            <w:shd w:val="clear" w:color="auto" w:fill="auto"/>
            <w:vAlign w:val="center"/>
          </w:tcPr>
          <w:p w14:paraId="5166986B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620" w:type="pct"/>
            <w:shd w:val="clear" w:color="auto" w:fill="auto"/>
            <w:vAlign w:val="center"/>
          </w:tcPr>
          <w:p w14:paraId="67F21444" w14:textId="533DEC5A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万元</w:t>
            </w:r>
            <w:r>
              <w:rPr>
                <w:rFonts w:ascii="宋体" w:hAnsi="宋体" w:hint="eastAsia"/>
                <w:kern w:val="0"/>
                <w:szCs w:val="20"/>
              </w:rPr>
              <w:t>工业增加</w:t>
            </w:r>
            <w:r>
              <w:rPr>
                <w:rFonts w:ascii="宋体" w:hAnsi="宋体"/>
                <w:kern w:val="0"/>
                <w:szCs w:val="20"/>
              </w:rPr>
              <w:t>值取水量</w:t>
            </w:r>
          </w:p>
        </w:tc>
        <w:tc>
          <w:tcPr>
            <w:tcW w:w="1435" w:type="pct"/>
            <w:vAlign w:val="center"/>
          </w:tcPr>
          <w:p w14:paraId="0A868EF2" w14:textId="77777777" w:rsidR="00ED4164" w:rsidRDefault="00ED4164" w:rsidP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ED4164" w14:paraId="4A4FE188" w14:textId="67267FE7" w:rsidTr="00ED4164">
        <w:trPr>
          <w:trHeight w:val="454"/>
        </w:trPr>
        <w:tc>
          <w:tcPr>
            <w:tcW w:w="944" w:type="pct"/>
            <w:vMerge/>
            <w:vAlign w:val="center"/>
          </w:tcPr>
          <w:p w14:paraId="41C90360" w14:textId="77777777" w:rsidR="00ED4164" w:rsidRDefault="00ED4164"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620" w:type="pct"/>
            <w:shd w:val="clear" w:color="auto" w:fill="auto"/>
            <w:vAlign w:val="center"/>
          </w:tcPr>
          <w:p w14:paraId="579355D0" w14:textId="1F7183C4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节水型企业等级</w:t>
            </w:r>
          </w:p>
        </w:tc>
        <w:tc>
          <w:tcPr>
            <w:tcW w:w="1435" w:type="pct"/>
            <w:vAlign w:val="center"/>
          </w:tcPr>
          <w:p w14:paraId="4B059E47" w14:textId="1E2F4938" w:rsidR="00ED4164" w:rsidRDefault="00ED4164" w:rsidP="00ED4164">
            <w:pPr>
              <w:widowControl/>
              <w:jc w:val="center"/>
              <w:rPr>
                <w:rFonts w:ascii="宋体" w:hAnsi="宋体" w:hint="eastAsia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特色指标</w:t>
            </w:r>
          </w:p>
        </w:tc>
      </w:tr>
      <w:tr w:rsidR="00ED4164" w14:paraId="1A41D66F" w14:textId="3195F012" w:rsidTr="00ED4164">
        <w:trPr>
          <w:trHeight w:val="454"/>
        </w:trPr>
        <w:tc>
          <w:tcPr>
            <w:tcW w:w="944" w:type="pct"/>
            <w:vMerge/>
            <w:vAlign w:val="center"/>
          </w:tcPr>
          <w:p w14:paraId="758BF77E" w14:textId="77777777" w:rsidR="00ED4164" w:rsidRDefault="00ED4164"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620" w:type="pct"/>
            <w:shd w:val="clear" w:color="auto" w:fill="auto"/>
            <w:vAlign w:val="center"/>
          </w:tcPr>
          <w:p w14:paraId="15A29BDB" w14:textId="48ACC575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再生水利用</w:t>
            </w:r>
          </w:p>
        </w:tc>
        <w:tc>
          <w:tcPr>
            <w:tcW w:w="1435" w:type="pct"/>
            <w:vAlign w:val="center"/>
          </w:tcPr>
          <w:p w14:paraId="6027BA0E" w14:textId="77777777" w:rsidR="00ED4164" w:rsidRDefault="00ED4164" w:rsidP="00ED4164">
            <w:pPr>
              <w:widowControl/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ED4164" w14:paraId="60126E56" w14:textId="6F198AEB" w:rsidTr="00ED4164">
        <w:trPr>
          <w:trHeight w:val="454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6ACC2ACD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节水管理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3592E971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节水技改</w:t>
            </w:r>
          </w:p>
        </w:tc>
        <w:tc>
          <w:tcPr>
            <w:tcW w:w="1435" w:type="pct"/>
            <w:vAlign w:val="center"/>
          </w:tcPr>
          <w:p w14:paraId="41F33F6C" w14:textId="77777777" w:rsidR="00ED4164" w:rsidRDefault="00ED4164" w:rsidP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ED4164" w14:paraId="73196244" w14:textId="2BD4FB5C" w:rsidTr="00ED4164">
        <w:trPr>
          <w:trHeight w:val="454"/>
        </w:trPr>
        <w:tc>
          <w:tcPr>
            <w:tcW w:w="944" w:type="pct"/>
            <w:vMerge/>
            <w:vAlign w:val="center"/>
          </w:tcPr>
          <w:p w14:paraId="3E1FD4B9" w14:textId="77777777" w:rsidR="00ED4164" w:rsidRDefault="00ED4164"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2620" w:type="pct"/>
            <w:shd w:val="clear" w:color="auto" w:fill="auto"/>
            <w:vAlign w:val="center"/>
          </w:tcPr>
          <w:p w14:paraId="6630A43B" w14:textId="77777777" w:rsidR="00ED4164" w:rsidRDefault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信息化管理</w:t>
            </w:r>
          </w:p>
        </w:tc>
        <w:tc>
          <w:tcPr>
            <w:tcW w:w="1435" w:type="pct"/>
            <w:vAlign w:val="center"/>
          </w:tcPr>
          <w:p w14:paraId="24BBCC32" w14:textId="77777777" w:rsidR="00ED4164" w:rsidRDefault="00ED4164" w:rsidP="00ED4164"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</w:tbl>
    <w:p w14:paraId="2FDBCE0E" w14:textId="77777777" w:rsidR="001C0A22" w:rsidRDefault="00FC1743">
      <w:pPr>
        <w:pStyle w:val="a4"/>
        <w:spacing w:before="312" w:after="312"/>
        <w:ind w:left="0"/>
      </w:pPr>
      <w:r>
        <w:rPr>
          <w:rFonts w:hint="eastAsia"/>
        </w:rPr>
        <w:t>节水指数等级划分</w:t>
      </w:r>
    </w:p>
    <w:p w14:paraId="1E7CB299" w14:textId="66B898C0" w:rsidR="001C0A22" w:rsidRDefault="00FC1743" w:rsidP="00A91A24">
      <w:pPr>
        <w:pStyle w:val="affe"/>
        <w:tabs>
          <w:tab w:val="left" w:pos="4962"/>
        </w:tabs>
        <w:rPr>
          <w:rFonts w:hAnsi="宋体"/>
        </w:rPr>
      </w:pPr>
      <w:r>
        <w:rPr>
          <w:rFonts w:hAnsi="宋体" w:hint="eastAsia"/>
        </w:rPr>
        <w:t>根据节水指数评价标准，计算生产用水企业节水指数，</w:t>
      </w:r>
      <w:r w:rsidR="00842085">
        <w:rPr>
          <w:rFonts w:hAnsi="宋体" w:hint="eastAsia"/>
        </w:rPr>
        <w:t>节水指数指标采用满分1</w:t>
      </w:r>
      <w:r w:rsidR="00842085">
        <w:rPr>
          <w:rFonts w:hAnsi="宋体"/>
        </w:rPr>
        <w:t>00</w:t>
      </w:r>
      <w:r w:rsidR="00842085">
        <w:rPr>
          <w:rFonts w:hAnsi="宋体" w:hint="eastAsia"/>
        </w:rPr>
        <w:t>分制，</w:t>
      </w:r>
      <w:r>
        <w:rPr>
          <w:rFonts w:hAnsi="宋体" w:hint="eastAsia"/>
        </w:rPr>
        <w:t>节水指数等级划分如下：</w:t>
      </w:r>
    </w:p>
    <w:p w14:paraId="30DC644F" w14:textId="77777777" w:rsidR="001C0A22" w:rsidRDefault="00FC1743" w:rsidP="00A91A24">
      <w:pPr>
        <w:pStyle w:val="affe"/>
        <w:tabs>
          <w:tab w:val="left" w:pos="4962"/>
        </w:tabs>
        <w:rPr>
          <w:rFonts w:hAnsi="宋体"/>
        </w:rPr>
      </w:pPr>
      <w:r>
        <w:rPr>
          <w:rFonts w:hAnsi="宋体" w:hint="eastAsia"/>
        </w:rPr>
        <w:t>若节水指数≥8</w:t>
      </w:r>
      <w:r>
        <w:rPr>
          <w:rFonts w:hAnsi="宋体"/>
        </w:rPr>
        <w:t>0</w:t>
      </w:r>
      <w:r>
        <w:rPr>
          <w:rFonts w:hAnsi="宋体" w:hint="eastAsia"/>
        </w:rPr>
        <w:t>，则定义为行业领跑类；</w:t>
      </w:r>
    </w:p>
    <w:p w14:paraId="1201048B" w14:textId="77777777" w:rsidR="001C0A22" w:rsidRDefault="00FC1743" w:rsidP="00A91A24">
      <w:pPr>
        <w:pStyle w:val="affe"/>
        <w:tabs>
          <w:tab w:val="left" w:pos="4962"/>
        </w:tabs>
        <w:rPr>
          <w:rFonts w:hAnsi="宋体"/>
        </w:rPr>
      </w:pPr>
      <w:r>
        <w:rPr>
          <w:rFonts w:hAnsi="宋体" w:hint="eastAsia"/>
        </w:rPr>
        <w:t>若</w:t>
      </w:r>
      <w:r>
        <w:rPr>
          <w:rFonts w:hAnsi="宋体"/>
        </w:rPr>
        <w:t>60</w:t>
      </w:r>
      <w:r>
        <w:rPr>
          <w:rFonts w:hAnsi="宋体" w:hint="eastAsia"/>
        </w:rPr>
        <w:t>≤节水指数＜8</w:t>
      </w:r>
      <w:r>
        <w:rPr>
          <w:rFonts w:hAnsi="宋体"/>
        </w:rPr>
        <w:t>0</w:t>
      </w:r>
      <w:r>
        <w:rPr>
          <w:rFonts w:hAnsi="宋体" w:hint="eastAsia"/>
        </w:rPr>
        <w:t>，则定义为鼓励超前类；</w:t>
      </w:r>
    </w:p>
    <w:p w14:paraId="4C17F3CE" w14:textId="1B420AD8" w:rsidR="001C0A22" w:rsidRDefault="00FC1743" w:rsidP="00A91A24">
      <w:pPr>
        <w:pStyle w:val="affe"/>
        <w:tabs>
          <w:tab w:val="left" w:pos="4962"/>
        </w:tabs>
        <w:rPr>
          <w:rFonts w:hAnsi="宋体"/>
        </w:rPr>
      </w:pPr>
      <w:r>
        <w:rPr>
          <w:rFonts w:hAnsi="宋体" w:hint="eastAsia"/>
        </w:rPr>
        <w:t>若节水指数＜6</w:t>
      </w:r>
      <w:r>
        <w:rPr>
          <w:rFonts w:hAnsi="宋体"/>
        </w:rPr>
        <w:t>0</w:t>
      </w:r>
      <w:r>
        <w:rPr>
          <w:rFonts w:hAnsi="宋体" w:hint="eastAsia"/>
        </w:rPr>
        <w:t>，则定义为巩固提升类。</w:t>
      </w:r>
    </w:p>
    <w:p w14:paraId="4DF0FF3A" w14:textId="77777777" w:rsidR="001C0A22" w:rsidRDefault="00FC1743">
      <w:pPr>
        <w:pStyle w:val="a4"/>
        <w:spacing w:before="312" w:after="312"/>
        <w:ind w:left="0"/>
      </w:pPr>
      <w:bookmarkStart w:id="39" w:name="_Toc54968708"/>
      <w:bookmarkStart w:id="40" w:name="_Toc55296994"/>
      <w:r>
        <w:rPr>
          <w:rFonts w:hint="eastAsia"/>
        </w:rPr>
        <w:t>计分方法</w:t>
      </w:r>
    </w:p>
    <w:p w14:paraId="317C224C" w14:textId="10DF23FF" w:rsidR="001C0A22" w:rsidRDefault="00AF7392">
      <w:pPr>
        <w:pStyle w:val="affe"/>
        <w:rPr>
          <w:rFonts w:hAnsi="宋体"/>
        </w:rPr>
      </w:pPr>
      <w:bookmarkStart w:id="41" w:name="_Toc65135674"/>
      <w:bookmarkEnd w:id="39"/>
      <w:bookmarkEnd w:id="40"/>
      <w:r>
        <w:rPr>
          <w:rFonts w:hAnsi="宋体" w:hint="eastAsia"/>
        </w:rPr>
        <w:t>节水指数评价</w:t>
      </w:r>
      <w:r w:rsidR="00FC1743">
        <w:rPr>
          <w:rFonts w:hAnsi="宋体" w:hint="eastAsia"/>
        </w:rPr>
        <w:t>计分方法见表2。</w:t>
      </w:r>
      <w:bookmarkEnd w:id="41"/>
    </w:p>
    <w:p w14:paraId="023C895E" w14:textId="5B74A801" w:rsidR="001C0A22" w:rsidRDefault="00FC1743">
      <w:pPr>
        <w:pStyle w:val="affe"/>
        <w:ind w:firstLineChars="0" w:firstLine="0"/>
        <w:jc w:val="center"/>
        <w:rPr>
          <w:rFonts w:hAnsi="宋体"/>
        </w:rPr>
      </w:pPr>
      <w:r>
        <w:rPr>
          <w:rFonts w:hAnsi="宋体" w:hint="eastAsia"/>
        </w:rPr>
        <w:t>表</w:t>
      </w:r>
      <w:r>
        <w:rPr>
          <w:rFonts w:hAnsi="宋体"/>
        </w:rPr>
        <w:t xml:space="preserve">2  </w:t>
      </w:r>
      <w:r w:rsidR="00AF7392">
        <w:rPr>
          <w:rFonts w:hAnsi="宋体" w:hint="eastAsia"/>
        </w:rPr>
        <w:t>节水指数评价</w:t>
      </w:r>
      <w:r>
        <w:rPr>
          <w:rFonts w:hAnsi="宋体" w:hint="eastAsia"/>
        </w:rPr>
        <w:t>计分方法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6203"/>
        <w:gridCol w:w="869"/>
      </w:tblGrid>
      <w:tr w:rsidR="001C0A22" w14:paraId="69EF8782" w14:textId="77777777">
        <w:trPr>
          <w:trHeight w:val="721"/>
        </w:trPr>
        <w:tc>
          <w:tcPr>
            <w:tcW w:w="1208" w:type="pct"/>
            <w:shd w:val="clear" w:color="auto" w:fill="auto"/>
            <w:vAlign w:val="center"/>
          </w:tcPr>
          <w:p w14:paraId="676E80C3" w14:textId="77777777" w:rsidR="001C0A22" w:rsidRDefault="00FC1743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bookmarkStart w:id="42" w:name="_Hlk83799822"/>
            <w:r>
              <w:rPr>
                <w:rFonts w:hAnsi="宋体"/>
              </w:rPr>
              <w:t>指标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154E99BA" w14:textId="77777777" w:rsidR="001C0A22" w:rsidRDefault="00FC1743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考核标准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36C39BC" w14:textId="77777777" w:rsidR="001C0A22" w:rsidRDefault="00FC1743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分值</w:t>
            </w:r>
          </w:p>
        </w:tc>
      </w:tr>
      <w:tr w:rsidR="00A0159F" w14:paraId="08351DEF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7CC4329D" w14:textId="729ED111" w:rsidR="00A0159F" w:rsidRDefault="001F411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万元</w:t>
            </w:r>
            <w:r w:rsidR="00DC7B3C">
              <w:rPr>
                <w:rFonts w:hAnsi="宋体" w:hint="eastAsia"/>
              </w:rPr>
              <w:t>税金</w:t>
            </w:r>
            <w:r>
              <w:rPr>
                <w:rFonts w:hAnsi="宋体" w:hint="eastAsia"/>
              </w:rPr>
              <w:t>取水量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0DD6B044" w14:textId="1F9F81FE" w:rsidR="00A0159F" w:rsidRDefault="001F411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万元</w:t>
            </w:r>
            <w:r w:rsidR="00DC7B3C">
              <w:rPr>
                <w:rFonts w:hAnsi="宋体" w:hint="eastAsia"/>
              </w:rPr>
              <w:t>税金</w:t>
            </w:r>
            <w:r>
              <w:rPr>
                <w:rFonts w:hAnsi="宋体" w:hint="eastAsia"/>
              </w:rPr>
              <w:t>取水量≤</w:t>
            </w:r>
            <w:r w:rsidR="00A0159F">
              <w:rPr>
                <w:rFonts w:hAnsi="宋体" w:hint="eastAsia"/>
              </w:rPr>
              <w:t>该行业</w:t>
            </w:r>
            <w:r>
              <w:rPr>
                <w:rFonts w:hAnsi="宋体" w:hint="eastAsia"/>
              </w:rPr>
              <w:t>万元</w:t>
            </w:r>
            <w:r w:rsidR="00DC7B3C">
              <w:rPr>
                <w:rFonts w:hAnsi="宋体" w:hint="eastAsia"/>
              </w:rPr>
              <w:t>税金</w:t>
            </w:r>
            <w:r>
              <w:rPr>
                <w:rFonts w:hAnsi="宋体" w:hint="eastAsia"/>
              </w:rPr>
              <w:t>取水量</w:t>
            </w:r>
            <w:r w:rsidR="00A0159F">
              <w:rPr>
                <w:rFonts w:hAnsi="宋体" w:hint="eastAsia"/>
              </w:rPr>
              <w:t>平均值</w:t>
            </w:r>
            <w:r w:rsidR="00A0159F">
              <w:rPr>
                <w:rFonts w:hAnsi="宋体"/>
              </w:rPr>
              <w:t>，得满分；否则每</w:t>
            </w:r>
            <w:r>
              <w:rPr>
                <w:rFonts w:hAnsi="宋体" w:hint="eastAsia"/>
              </w:rPr>
              <w:t>高</w:t>
            </w:r>
            <w:r w:rsidR="00A0159F">
              <w:rPr>
                <w:rFonts w:hAnsi="宋体"/>
              </w:rPr>
              <w:t>于1个百分点扣0.5分，扣完为止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034E4AB" w14:textId="4500F54D" w:rsidR="00A0159F" w:rsidRDefault="00656855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40</w:t>
            </w:r>
          </w:p>
        </w:tc>
      </w:tr>
      <w:tr w:rsidR="00A0159F" w14:paraId="7FFF2A35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31BB0B15" w14:textId="34F81D87" w:rsidR="00A0159F" w:rsidRDefault="00A0159F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万元</w:t>
            </w:r>
            <w:r>
              <w:rPr>
                <w:rFonts w:hAnsi="宋体" w:hint="eastAsia"/>
              </w:rPr>
              <w:t>工业增加值</w:t>
            </w:r>
            <w:r>
              <w:rPr>
                <w:rFonts w:hAnsi="宋体"/>
              </w:rPr>
              <w:t>取水量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6FA4F6E6" w14:textId="2D9195DE" w:rsidR="00A0159F" w:rsidRDefault="00A0159F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万元</w:t>
            </w:r>
            <w:r>
              <w:rPr>
                <w:rFonts w:hAnsi="宋体" w:hint="eastAsia"/>
              </w:rPr>
              <w:t>工业增加</w:t>
            </w:r>
            <w:r>
              <w:rPr>
                <w:rFonts w:hAnsi="宋体"/>
              </w:rPr>
              <w:t>取水量</w:t>
            </w:r>
            <w:r>
              <w:rPr>
                <w:rFonts w:hAnsi="宋体" w:hint="eastAsia"/>
              </w:rPr>
              <w:t>≤该行业</w:t>
            </w:r>
            <w:r>
              <w:rPr>
                <w:rFonts w:hAnsi="宋体"/>
              </w:rPr>
              <w:t>万元</w:t>
            </w:r>
            <w:r>
              <w:rPr>
                <w:rFonts w:hAnsi="宋体" w:hint="eastAsia"/>
              </w:rPr>
              <w:t>工业增加</w:t>
            </w:r>
            <w:r>
              <w:rPr>
                <w:rFonts w:hAnsi="宋体"/>
              </w:rPr>
              <w:t>取水量</w:t>
            </w:r>
            <w:r>
              <w:rPr>
                <w:rFonts w:hAnsi="宋体" w:hint="eastAsia"/>
              </w:rPr>
              <w:t>平均值</w:t>
            </w:r>
            <w:r>
              <w:rPr>
                <w:rFonts w:hAnsi="宋体"/>
              </w:rPr>
              <w:t>，得满分；否则每</w:t>
            </w:r>
            <w:r>
              <w:rPr>
                <w:rFonts w:hAnsi="宋体" w:hint="eastAsia"/>
              </w:rPr>
              <w:t>高</w:t>
            </w:r>
            <w:r>
              <w:rPr>
                <w:rFonts w:hAnsi="宋体"/>
              </w:rPr>
              <w:t>于1个百分点扣0.5分，扣完为止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6A0C054" w14:textId="42F0491B" w:rsidR="00A0159F" w:rsidRDefault="00656855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35</w:t>
            </w:r>
          </w:p>
        </w:tc>
      </w:tr>
      <w:tr w:rsidR="00A0159F" w:rsidRPr="00AF388A" w14:paraId="025DB0FC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3749ECE0" w14:textId="77777777" w:rsidR="00A0159F" w:rsidRDefault="00A0159F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节水型企业等级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2A110C8B" w14:textId="78E20F06" w:rsidR="00A0159F" w:rsidRPr="00AF388A" w:rsidRDefault="00A0159F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 w:rsidRPr="00AF388A">
              <w:rPr>
                <w:rFonts w:hAnsi="宋体" w:hint="eastAsia"/>
              </w:rPr>
              <w:t>若企业为</w:t>
            </w:r>
            <w:proofErr w:type="gramStart"/>
            <w:r w:rsidRPr="00AF388A">
              <w:rPr>
                <w:rFonts w:hAnsi="宋体" w:hint="eastAsia"/>
              </w:rPr>
              <w:t>国家水效领跑</w:t>
            </w:r>
            <w:proofErr w:type="gramEnd"/>
            <w:r w:rsidRPr="00AF388A">
              <w:rPr>
                <w:rFonts w:hAnsi="宋体" w:hint="eastAsia"/>
              </w:rPr>
              <w:t>者，得</w:t>
            </w:r>
            <w:r w:rsidR="00AF388A" w:rsidRPr="00AF388A">
              <w:rPr>
                <w:rFonts w:hAnsi="宋体"/>
              </w:rPr>
              <w:t>1</w:t>
            </w:r>
            <w:r w:rsidR="00656855">
              <w:rPr>
                <w:rFonts w:hAnsi="宋体"/>
              </w:rPr>
              <w:t>3</w:t>
            </w:r>
            <w:r w:rsidRPr="00AF388A">
              <w:rPr>
                <w:rFonts w:hAnsi="宋体" w:hint="eastAsia"/>
              </w:rPr>
              <w:t>分；若为省级节水标杆企业，得</w:t>
            </w:r>
            <w:r w:rsidR="00AF388A" w:rsidRPr="00AF388A">
              <w:rPr>
                <w:rFonts w:hAnsi="宋体"/>
              </w:rPr>
              <w:t>1</w:t>
            </w:r>
            <w:r w:rsidR="00656855">
              <w:rPr>
                <w:rFonts w:hAnsi="宋体"/>
              </w:rPr>
              <w:t>0</w:t>
            </w:r>
            <w:r w:rsidRPr="00AF388A">
              <w:rPr>
                <w:rFonts w:hAnsi="宋体" w:hint="eastAsia"/>
              </w:rPr>
              <w:t>分；若为省级节水型企业，得</w:t>
            </w:r>
            <w:r w:rsidR="00656855">
              <w:rPr>
                <w:rFonts w:hAnsi="宋体"/>
              </w:rPr>
              <w:t>6</w:t>
            </w:r>
            <w:r w:rsidRPr="00AF388A">
              <w:rPr>
                <w:rFonts w:hAnsi="宋体" w:hint="eastAsia"/>
              </w:rPr>
              <w:t>分；若为市级节水型企业，得</w:t>
            </w:r>
            <w:r w:rsidR="00656855">
              <w:rPr>
                <w:rFonts w:hAnsi="宋体"/>
              </w:rPr>
              <w:t>3</w:t>
            </w:r>
            <w:r w:rsidRPr="00AF388A">
              <w:rPr>
                <w:rFonts w:hAnsi="宋体" w:hint="eastAsia"/>
              </w:rPr>
              <w:t>分；</w:t>
            </w:r>
            <w:proofErr w:type="gramStart"/>
            <w:r w:rsidRPr="00AF388A">
              <w:rPr>
                <w:rFonts w:hAnsi="宋体" w:hint="eastAsia"/>
              </w:rPr>
              <w:t>未创建</w:t>
            </w:r>
            <w:proofErr w:type="gramEnd"/>
            <w:r w:rsidRPr="00AF388A">
              <w:rPr>
                <w:rFonts w:hAnsi="宋体" w:hint="eastAsia"/>
              </w:rPr>
              <w:t>节水型企业，不得分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B1AE8B1" w14:textId="00BCFAED" w:rsidR="00A0159F" w:rsidRPr="00AF388A" w:rsidRDefault="00656855" w:rsidP="00A0159F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13</w:t>
            </w:r>
          </w:p>
        </w:tc>
      </w:tr>
      <w:tr w:rsidR="00656855" w:rsidRPr="00AF388A" w14:paraId="6AD67658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112FECB6" w14:textId="67D68E55" w:rsidR="00656855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 w:rsidRPr="00E66458">
              <w:rPr>
                <w:rFonts w:hAnsi="宋体" w:hint="eastAsia"/>
              </w:rPr>
              <w:t>再生水</w:t>
            </w:r>
            <w:r w:rsidRPr="00E66458">
              <w:rPr>
                <w:rFonts w:hAnsi="宋体"/>
              </w:rPr>
              <w:t>利用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7698C134" w14:textId="2D1F5149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 w:rsidRPr="00E66458">
              <w:rPr>
                <w:rFonts w:hAnsi="宋体" w:hint="eastAsia"/>
              </w:rPr>
              <w:t>若企业利用再生水，</w:t>
            </w:r>
            <w:r w:rsidRPr="00E66458">
              <w:rPr>
                <w:rFonts w:hAnsi="宋体"/>
              </w:rPr>
              <w:t>得满分；否则</w:t>
            </w:r>
            <w:r w:rsidRPr="00E66458">
              <w:rPr>
                <w:rFonts w:hAnsi="宋体" w:hint="eastAsia"/>
              </w:rPr>
              <w:t>不得分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D38E5D8" w14:textId="257E2168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2</w:t>
            </w:r>
          </w:p>
        </w:tc>
      </w:tr>
      <w:tr w:rsidR="00656855" w:rsidRPr="00AF388A" w14:paraId="58717366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4086F6DE" w14:textId="72D45BFC" w:rsidR="00656855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lastRenderedPageBreak/>
              <w:t>节水技改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14B987E1" w14:textId="57D9BE25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近三年内开展过节水技改，得满分</w:t>
            </w:r>
            <w:r>
              <w:rPr>
                <w:rFonts w:hAnsi="宋体"/>
              </w:rPr>
              <w:t>；否则不得分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C9E856D" w14:textId="576064FC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5</w:t>
            </w:r>
          </w:p>
        </w:tc>
      </w:tr>
      <w:tr w:rsidR="00656855" w:rsidRPr="00AF388A" w14:paraId="4458D7EE" w14:textId="77777777">
        <w:trPr>
          <w:trHeight w:val="1020"/>
        </w:trPr>
        <w:tc>
          <w:tcPr>
            <w:tcW w:w="1208" w:type="pct"/>
            <w:shd w:val="clear" w:color="auto" w:fill="auto"/>
            <w:vAlign w:val="center"/>
          </w:tcPr>
          <w:p w14:paraId="1364F0DD" w14:textId="280F05B1" w:rsidR="00656855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信息化管理</w:t>
            </w:r>
          </w:p>
        </w:tc>
        <w:tc>
          <w:tcPr>
            <w:tcW w:w="3326" w:type="pct"/>
            <w:shd w:val="clear" w:color="auto" w:fill="auto"/>
            <w:vAlign w:val="center"/>
          </w:tcPr>
          <w:p w14:paraId="22791BD7" w14:textId="635A3196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建</w:t>
            </w:r>
            <w:r>
              <w:rPr>
                <w:rFonts w:hAnsi="宋体" w:hint="eastAsia"/>
              </w:rPr>
              <w:t>有数字化</w:t>
            </w:r>
            <w:r>
              <w:rPr>
                <w:rFonts w:hAnsi="宋体"/>
              </w:rPr>
              <w:t>取用水监管平台、并正常运行，得满分；否则不得分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B2DBA82" w14:textId="162D42FA" w:rsidR="00656855" w:rsidRPr="00AF388A" w:rsidRDefault="00656855" w:rsidP="00656855">
            <w:pPr>
              <w:pStyle w:val="affe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5</w:t>
            </w:r>
          </w:p>
        </w:tc>
      </w:tr>
      <w:bookmarkEnd w:id="42"/>
    </w:tbl>
    <w:p w14:paraId="60832B3E" w14:textId="77777777" w:rsidR="00AF7392" w:rsidRDefault="00AF7392" w:rsidP="00AF7392">
      <w:pPr>
        <w:pStyle w:val="affe"/>
        <w:rPr>
          <w:rFonts w:hAnsi="宋体"/>
        </w:rPr>
      </w:pPr>
    </w:p>
    <w:p w14:paraId="5AB95DF1" w14:textId="7A150EED" w:rsidR="001C0A22" w:rsidRDefault="00FC1743">
      <w:pPr>
        <w:pStyle w:val="a4"/>
        <w:spacing w:before="312" w:after="312"/>
        <w:ind w:left="0"/>
      </w:pPr>
      <w:r>
        <w:rPr>
          <w:rFonts w:hint="eastAsia"/>
        </w:rPr>
        <w:t>评价指标计算方法</w:t>
      </w:r>
      <w:r w:rsidR="00306E89">
        <w:rPr>
          <w:rFonts w:hint="eastAsia"/>
        </w:rPr>
        <w:t>或定义</w:t>
      </w:r>
    </w:p>
    <w:p w14:paraId="31C4F438" w14:textId="5F80A3D2" w:rsidR="007E77F7" w:rsidRDefault="001F411F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万元</w:t>
      </w:r>
      <w:r w:rsidR="00DC7B3C">
        <w:rPr>
          <w:rFonts w:ascii="宋体" w:eastAsia="宋体" w:hAnsi="宋体" w:hint="eastAsia"/>
        </w:rPr>
        <w:t>税金</w:t>
      </w:r>
      <w:r>
        <w:rPr>
          <w:rFonts w:ascii="宋体" w:eastAsia="宋体" w:hAnsi="宋体" w:hint="eastAsia"/>
        </w:rPr>
        <w:t>取水量</w:t>
      </w:r>
    </w:p>
    <w:p w14:paraId="34A75127" w14:textId="7E16E06B" w:rsidR="007E77F7" w:rsidRDefault="001F411F" w:rsidP="007E77F7">
      <w:pPr>
        <w:pStyle w:val="affe"/>
        <w:rPr>
          <w:rFonts w:hAnsi="宋体"/>
        </w:rPr>
      </w:pPr>
      <w:r>
        <w:rPr>
          <w:rFonts w:hint="eastAsia"/>
        </w:rPr>
        <w:t>万元</w:t>
      </w:r>
      <w:r w:rsidR="00DC7B3C">
        <w:rPr>
          <w:rFonts w:hint="eastAsia"/>
        </w:rPr>
        <w:t>税金</w:t>
      </w:r>
      <w:r>
        <w:rPr>
          <w:rFonts w:hint="eastAsia"/>
        </w:rPr>
        <w:t>取水量</w:t>
      </w:r>
      <w:r>
        <w:rPr>
          <w:rFonts w:hAnsi="宋体" w:hint="eastAsia"/>
        </w:rPr>
        <w:t>是指在一定计量时间内，缴纳一万元</w:t>
      </w:r>
      <w:r w:rsidR="00DC7B3C">
        <w:rPr>
          <w:rFonts w:hAnsi="宋体" w:hint="eastAsia"/>
        </w:rPr>
        <w:t>税金</w:t>
      </w:r>
      <w:r>
        <w:rPr>
          <w:rFonts w:hAnsi="宋体" w:hint="eastAsia"/>
        </w:rPr>
        <w:t>对应的取水量。</w:t>
      </w:r>
    </w:p>
    <w:p w14:paraId="558AA13F" w14:textId="3232EC38" w:rsidR="001F411F" w:rsidRPr="007E77F7" w:rsidRDefault="001F411F" w:rsidP="007E77F7">
      <w:pPr>
        <w:pStyle w:val="affe"/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m:t>万元税金取水量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新水量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计量时间内的税金</m:t>
              </m:r>
            </m:den>
          </m:f>
        </m:oMath>
      </m:oMathPara>
    </w:p>
    <w:p w14:paraId="58955086" w14:textId="77777777" w:rsidR="00DC7B3C" w:rsidRDefault="00DC7B3C" w:rsidP="00DC7B3C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万元工业增加值取水量</w:t>
      </w:r>
    </w:p>
    <w:p w14:paraId="733F0735" w14:textId="77777777" w:rsidR="00DC7B3C" w:rsidRDefault="00DC7B3C" w:rsidP="00DC7B3C">
      <w:pPr>
        <w:pStyle w:val="affe"/>
        <w:rPr>
          <w:rFonts w:hAnsi="宋体"/>
        </w:rPr>
      </w:pPr>
      <w:r>
        <w:rPr>
          <w:rFonts w:hAnsi="宋体" w:hint="eastAsia"/>
        </w:rPr>
        <w:t>万元工业增加值取水量是指在一定计量时间内，生产一万元工业增加值的产品的取水量。</w:t>
      </w:r>
    </w:p>
    <w:p w14:paraId="540476FC" w14:textId="77777777" w:rsidR="00DC7B3C" w:rsidRDefault="00DC7B3C" w:rsidP="00DC7B3C">
      <w:pPr>
        <w:pStyle w:val="affe"/>
        <w:rPr>
          <w:rFonts w:hAnsi="宋体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m:t>万元工业增加值取水量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新水量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计量时间内的工业增加值</m:t>
              </m:r>
            </m:den>
          </m:f>
        </m:oMath>
      </m:oMathPara>
    </w:p>
    <w:p w14:paraId="3DA60A13" w14:textId="77777777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节水型企业等级</w:t>
      </w:r>
    </w:p>
    <w:p w14:paraId="25DD4F0C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节水型企业等级是指企业被评定的节水最高等级，从低到高依次为市级节水型企业、省级节水型企业、省级节水标杆、</w:t>
      </w:r>
      <w:proofErr w:type="gramStart"/>
      <w:r>
        <w:rPr>
          <w:rFonts w:hAnsi="宋体" w:hint="eastAsia"/>
        </w:rPr>
        <w:t>国家水效领跑</w:t>
      </w:r>
      <w:proofErr w:type="gramEnd"/>
      <w:r>
        <w:rPr>
          <w:rFonts w:hAnsi="宋体" w:hint="eastAsia"/>
        </w:rPr>
        <w:t>者。</w:t>
      </w:r>
    </w:p>
    <w:p w14:paraId="661EFFC5" w14:textId="262683B5" w:rsidR="001C0A22" w:rsidRDefault="004618D7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再生水</w:t>
      </w:r>
      <w:r w:rsidR="00FC1743">
        <w:rPr>
          <w:rFonts w:ascii="宋体" w:eastAsia="宋体" w:hAnsi="宋体" w:hint="eastAsia"/>
        </w:rPr>
        <w:t>利用</w:t>
      </w:r>
    </w:p>
    <w:p w14:paraId="4E471403" w14:textId="2BE2797C" w:rsidR="001C0A22" w:rsidRDefault="004618D7">
      <w:pPr>
        <w:pStyle w:val="affe"/>
        <w:rPr>
          <w:rFonts w:hAnsi="宋体"/>
        </w:rPr>
      </w:pPr>
      <w:r>
        <w:rPr>
          <w:rFonts w:hAnsi="宋体" w:hint="eastAsia"/>
        </w:rPr>
        <w:t>再生水</w:t>
      </w:r>
      <w:r w:rsidR="00FC1743">
        <w:rPr>
          <w:rFonts w:hAnsi="宋体" w:hint="eastAsia"/>
        </w:rPr>
        <w:t>利用是指</w:t>
      </w:r>
      <w:r w:rsidR="00E66458">
        <w:rPr>
          <w:rFonts w:hAnsi="宋体" w:hint="eastAsia"/>
        </w:rPr>
        <w:t>企业将再生水利用于生产</w:t>
      </w:r>
      <w:r w:rsidR="00FC1743">
        <w:rPr>
          <w:rFonts w:hAnsi="宋体" w:hint="eastAsia"/>
        </w:rPr>
        <w:t>。</w:t>
      </w:r>
    </w:p>
    <w:p w14:paraId="46976CD6" w14:textId="77777777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节水技改</w:t>
      </w:r>
    </w:p>
    <w:p w14:paraId="3A372748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节水技改是指企业为提高水利用效率和效益，减少用水损失，研发或采用节水新技术、新工艺、新设备。通过查看现场及查阅企业相关工作记录确定。</w:t>
      </w:r>
    </w:p>
    <w:p w14:paraId="70EAD151" w14:textId="77777777" w:rsidR="001C0A22" w:rsidRDefault="00FC1743">
      <w:pPr>
        <w:pStyle w:val="a5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信息化管理</w:t>
      </w:r>
    </w:p>
    <w:p w14:paraId="7B6CFA4C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信息化管理是指企业建立数字化取用水监管平台，运用数字化手段开展取用水管理。通过查看现场及查阅企业相关工作记录确定。</w:t>
      </w:r>
    </w:p>
    <w:p w14:paraId="1ECB28C7" w14:textId="77777777" w:rsidR="001C0A22" w:rsidRDefault="00FC1743">
      <w:pPr>
        <w:pStyle w:val="a4"/>
        <w:spacing w:before="312" w:after="312"/>
        <w:ind w:left="0"/>
      </w:pPr>
      <w:r>
        <w:rPr>
          <w:rFonts w:hint="eastAsia"/>
        </w:rPr>
        <w:t>评价程序</w:t>
      </w:r>
    </w:p>
    <w:p w14:paraId="72E814CF" w14:textId="61E54AC1" w:rsidR="001C0A22" w:rsidRDefault="00FC1743">
      <w:pPr>
        <w:pStyle w:val="affffff9"/>
        <w:tabs>
          <w:tab w:val="left" w:pos="839"/>
        </w:tabs>
        <w:ind w:left="839" w:firstLineChars="0" w:hanging="41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a）建立专家评审小组，负责开展生产用水企业节水指数的评价工作。</w:t>
      </w:r>
    </w:p>
    <w:p w14:paraId="4C734415" w14:textId="6393096A" w:rsidR="001C0A22" w:rsidRDefault="00656855">
      <w:pPr>
        <w:pStyle w:val="affffff9"/>
        <w:tabs>
          <w:tab w:val="left" w:pos="839"/>
        </w:tabs>
        <w:ind w:left="839" w:firstLineChars="0" w:hanging="419"/>
        <w:rPr>
          <w:rFonts w:hAnsi="宋体"/>
        </w:rPr>
      </w:pPr>
      <w:r>
        <w:rPr>
          <w:rFonts w:hAnsi="宋体"/>
        </w:rPr>
        <w:t>b</w:t>
      </w:r>
      <w:r w:rsidR="00FC1743">
        <w:rPr>
          <w:rFonts w:hAnsi="宋体" w:hint="eastAsia"/>
        </w:rPr>
        <w:t>）企业按行业进行节水指数评价，对企业的行业分类依据</w:t>
      </w:r>
      <w:r w:rsidR="00FC1743">
        <w:rPr>
          <w:rFonts w:hAnsi="宋体" w:hint="eastAsia"/>
        </w:rPr>
        <w:t>G</w:t>
      </w:r>
      <w:r w:rsidR="00FC1743">
        <w:rPr>
          <w:rFonts w:hAnsi="宋体"/>
        </w:rPr>
        <w:t>B/T4754</w:t>
      </w:r>
      <w:r w:rsidR="00FC1743">
        <w:rPr>
          <w:rFonts w:hAnsi="宋体" w:hint="eastAsia"/>
        </w:rPr>
        <w:t>。</w:t>
      </w:r>
    </w:p>
    <w:p w14:paraId="7D07AF45" w14:textId="2EB9E047" w:rsidR="001C0A22" w:rsidRDefault="00656855">
      <w:pPr>
        <w:pStyle w:val="affe"/>
        <w:rPr>
          <w:rFonts w:hAnsi="宋体"/>
        </w:rPr>
      </w:pPr>
      <w:r>
        <w:rPr>
          <w:rFonts w:hAnsi="宋体"/>
        </w:rPr>
        <w:lastRenderedPageBreak/>
        <w:t>c</w:t>
      </w:r>
      <w:r w:rsidR="00FC1743">
        <w:rPr>
          <w:rFonts w:hAnsi="宋体" w:hint="eastAsia"/>
        </w:rPr>
        <w:t>）通过查看统计报表、原始记录、座谈、实地调查等方式，确保数据完整和准确。</w:t>
      </w:r>
    </w:p>
    <w:p w14:paraId="2ADBDB82" w14:textId="768FC3EC" w:rsidR="001C0A22" w:rsidRDefault="00656855">
      <w:pPr>
        <w:pStyle w:val="affe"/>
        <w:rPr>
          <w:rFonts w:hAnsi="宋体"/>
        </w:rPr>
      </w:pPr>
      <w:r>
        <w:rPr>
          <w:rFonts w:hAnsi="宋体"/>
        </w:rPr>
        <w:t>d</w:t>
      </w:r>
      <w:r w:rsidR="00FC1743">
        <w:rPr>
          <w:rFonts w:hAnsi="宋体" w:hint="eastAsia"/>
        </w:rPr>
        <w:t>）对企业节水指数进行打分、划分等级。</w:t>
      </w:r>
    </w:p>
    <w:p w14:paraId="4F80E45D" w14:textId="77777777" w:rsidR="001C0A22" w:rsidRDefault="001C0A22">
      <w:pPr>
        <w:pStyle w:val="affe"/>
        <w:ind w:firstLineChars="0" w:firstLine="0"/>
      </w:pPr>
    </w:p>
    <w:p w14:paraId="31C54F95" w14:textId="08A69CFF" w:rsidR="001C0A22" w:rsidRPr="00C32090" w:rsidRDefault="001C0A22">
      <w:pPr>
        <w:pStyle w:val="affe"/>
        <w:ind w:firstLineChars="0" w:firstLine="0"/>
      </w:pPr>
    </w:p>
    <w:p w14:paraId="7AE19DFA" w14:textId="3C767AA1" w:rsidR="00B40048" w:rsidRDefault="00B40048">
      <w:pPr>
        <w:pStyle w:val="affe"/>
        <w:ind w:firstLineChars="0" w:firstLine="0"/>
      </w:pPr>
    </w:p>
    <w:p w14:paraId="284B413D" w14:textId="18718F00" w:rsidR="00B40048" w:rsidRDefault="00B40048">
      <w:pPr>
        <w:pStyle w:val="affe"/>
        <w:ind w:firstLineChars="0" w:firstLine="0"/>
      </w:pPr>
    </w:p>
    <w:p w14:paraId="5787BE74" w14:textId="0DA23E9C" w:rsidR="00C11F43" w:rsidRDefault="00C11F43">
      <w:pPr>
        <w:pStyle w:val="affe"/>
        <w:ind w:firstLineChars="0" w:firstLine="0"/>
      </w:pPr>
    </w:p>
    <w:p w14:paraId="2448B1AD" w14:textId="13D50CDF" w:rsidR="00C11F43" w:rsidRDefault="00C11F43">
      <w:pPr>
        <w:pStyle w:val="affe"/>
        <w:ind w:firstLineChars="0" w:firstLine="0"/>
      </w:pPr>
    </w:p>
    <w:p w14:paraId="6F5B8460" w14:textId="045C2428" w:rsidR="00C11F43" w:rsidRDefault="00C11F43">
      <w:pPr>
        <w:pStyle w:val="affe"/>
        <w:ind w:firstLineChars="0" w:firstLine="0"/>
      </w:pPr>
    </w:p>
    <w:p w14:paraId="5DE3C9E7" w14:textId="06C585AD" w:rsidR="00656855" w:rsidRDefault="00656855">
      <w:pPr>
        <w:pStyle w:val="affe"/>
        <w:ind w:firstLineChars="0" w:firstLine="0"/>
      </w:pPr>
    </w:p>
    <w:p w14:paraId="62A600C2" w14:textId="1577F430" w:rsidR="00656855" w:rsidRDefault="00656855">
      <w:pPr>
        <w:pStyle w:val="affe"/>
        <w:ind w:firstLineChars="0" w:firstLine="0"/>
      </w:pPr>
    </w:p>
    <w:p w14:paraId="35DF8385" w14:textId="5AC553FD" w:rsidR="00656855" w:rsidRDefault="00656855">
      <w:pPr>
        <w:pStyle w:val="affe"/>
        <w:ind w:firstLineChars="0" w:firstLine="0"/>
      </w:pPr>
    </w:p>
    <w:p w14:paraId="5F340679" w14:textId="69E92992" w:rsidR="00656855" w:rsidRDefault="00656855">
      <w:pPr>
        <w:pStyle w:val="affe"/>
        <w:ind w:firstLineChars="0" w:firstLine="0"/>
      </w:pPr>
    </w:p>
    <w:p w14:paraId="30ECA92C" w14:textId="0222BC61" w:rsidR="00656855" w:rsidRDefault="00656855">
      <w:pPr>
        <w:pStyle w:val="affe"/>
        <w:ind w:firstLineChars="0" w:firstLine="0"/>
      </w:pPr>
    </w:p>
    <w:p w14:paraId="09A17BFB" w14:textId="131DFC25" w:rsidR="00656855" w:rsidRDefault="00656855">
      <w:pPr>
        <w:pStyle w:val="affe"/>
        <w:ind w:firstLineChars="0" w:firstLine="0"/>
      </w:pPr>
    </w:p>
    <w:p w14:paraId="005EC524" w14:textId="4EBDB907" w:rsidR="00656855" w:rsidRDefault="00656855">
      <w:pPr>
        <w:pStyle w:val="affe"/>
        <w:ind w:firstLineChars="0" w:firstLine="0"/>
      </w:pPr>
    </w:p>
    <w:p w14:paraId="5F70138D" w14:textId="69AAFC22" w:rsidR="00656855" w:rsidRDefault="00656855">
      <w:pPr>
        <w:pStyle w:val="affe"/>
        <w:ind w:firstLineChars="0" w:firstLine="0"/>
      </w:pPr>
    </w:p>
    <w:p w14:paraId="5F97A47A" w14:textId="578DCD63" w:rsidR="00656855" w:rsidRDefault="00656855">
      <w:pPr>
        <w:pStyle w:val="affe"/>
        <w:ind w:firstLineChars="0" w:firstLine="0"/>
      </w:pPr>
    </w:p>
    <w:p w14:paraId="760D2C79" w14:textId="7270122B" w:rsidR="00656855" w:rsidRDefault="00656855">
      <w:pPr>
        <w:pStyle w:val="affe"/>
        <w:ind w:firstLineChars="0" w:firstLine="0"/>
      </w:pPr>
    </w:p>
    <w:p w14:paraId="5075F155" w14:textId="57B83181" w:rsidR="00656855" w:rsidRDefault="00656855">
      <w:pPr>
        <w:pStyle w:val="affe"/>
        <w:ind w:firstLineChars="0" w:firstLine="0"/>
      </w:pPr>
    </w:p>
    <w:p w14:paraId="505003B8" w14:textId="28AB8C3A" w:rsidR="00656855" w:rsidRDefault="00656855">
      <w:pPr>
        <w:pStyle w:val="affe"/>
        <w:ind w:firstLineChars="0" w:firstLine="0"/>
      </w:pPr>
    </w:p>
    <w:p w14:paraId="582F5380" w14:textId="2AA34BD0" w:rsidR="00656855" w:rsidRDefault="00656855">
      <w:pPr>
        <w:pStyle w:val="affe"/>
        <w:ind w:firstLineChars="0" w:firstLine="0"/>
      </w:pPr>
    </w:p>
    <w:p w14:paraId="55A03D22" w14:textId="7F5621A2" w:rsidR="00656855" w:rsidRDefault="00656855">
      <w:pPr>
        <w:pStyle w:val="affe"/>
        <w:ind w:firstLineChars="0" w:firstLine="0"/>
      </w:pPr>
    </w:p>
    <w:p w14:paraId="26552D5A" w14:textId="2CB9A5F2" w:rsidR="00656855" w:rsidRDefault="00656855">
      <w:pPr>
        <w:pStyle w:val="affe"/>
        <w:ind w:firstLineChars="0" w:firstLine="0"/>
      </w:pPr>
    </w:p>
    <w:p w14:paraId="691FFCFE" w14:textId="0B399270" w:rsidR="00656855" w:rsidRDefault="00656855">
      <w:pPr>
        <w:pStyle w:val="affe"/>
        <w:ind w:firstLineChars="0" w:firstLine="0"/>
      </w:pPr>
    </w:p>
    <w:p w14:paraId="3AB39753" w14:textId="16C10D51" w:rsidR="00656855" w:rsidRDefault="00656855">
      <w:pPr>
        <w:pStyle w:val="affe"/>
        <w:ind w:firstLineChars="0" w:firstLine="0"/>
      </w:pPr>
    </w:p>
    <w:p w14:paraId="07289ED1" w14:textId="3C6168DB" w:rsidR="00656855" w:rsidRDefault="00656855">
      <w:pPr>
        <w:pStyle w:val="affe"/>
        <w:ind w:firstLineChars="0" w:firstLine="0"/>
      </w:pPr>
    </w:p>
    <w:p w14:paraId="0000647E" w14:textId="2A1BDB77" w:rsidR="00656855" w:rsidRDefault="00656855">
      <w:pPr>
        <w:pStyle w:val="affe"/>
        <w:ind w:firstLineChars="0" w:firstLine="0"/>
      </w:pPr>
    </w:p>
    <w:p w14:paraId="09BF25B9" w14:textId="0516E208" w:rsidR="00656855" w:rsidRDefault="00656855">
      <w:pPr>
        <w:pStyle w:val="affe"/>
        <w:ind w:firstLineChars="0" w:firstLine="0"/>
      </w:pPr>
    </w:p>
    <w:p w14:paraId="59EA0CBE" w14:textId="02F7CBF0" w:rsidR="00656855" w:rsidRDefault="00656855">
      <w:pPr>
        <w:pStyle w:val="affe"/>
        <w:ind w:firstLineChars="0" w:firstLine="0"/>
      </w:pPr>
    </w:p>
    <w:p w14:paraId="775773C7" w14:textId="71017EF8" w:rsidR="00656855" w:rsidRDefault="00656855">
      <w:pPr>
        <w:pStyle w:val="affe"/>
        <w:ind w:firstLineChars="0" w:firstLine="0"/>
      </w:pPr>
    </w:p>
    <w:p w14:paraId="6170F397" w14:textId="453DDFAA" w:rsidR="00656855" w:rsidRDefault="00656855">
      <w:pPr>
        <w:pStyle w:val="affe"/>
        <w:ind w:firstLineChars="0" w:firstLine="0"/>
      </w:pPr>
    </w:p>
    <w:p w14:paraId="71BA679A" w14:textId="17257FE6" w:rsidR="00656855" w:rsidRDefault="00656855">
      <w:pPr>
        <w:pStyle w:val="affe"/>
        <w:ind w:firstLineChars="0" w:firstLine="0"/>
      </w:pPr>
    </w:p>
    <w:p w14:paraId="14A86543" w14:textId="1B41727D" w:rsidR="00656855" w:rsidRDefault="00656855">
      <w:pPr>
        <w:pStyle w:val="affe"/>
        <w:ind w:firstLineChars="0" w:firstLine="0"/>
      </w:pPr>
    </w:p>
    <w:p w14:paraId="38D1F343" w14:textId="696E209D" w:rsidR="00656855" w:rsidRDefault="00656855">
      <w:pPr>
        <w:pStyle w:val="affe"/>
        <w:ind w:firstLineChars="0" w:firstLine="0"/>
      </w:pPr>
    </w:p>
    <w:p w14:paraId="40E6079E" w14:textId="53BF1768" w:rsidR="00656855" w:rsidRDefault="00656855">
      <w:pPr>
        <w:pStyle w:val="affe"/>
        <w:ind w:firstLineChars="0" w:firstLine="0"/>
      </w:pPr>
    </w:p>
    <w:p w14:paraId="64F1D6E8" w14:textId="2CCE723A" w:rsidR="00656855" w:rsidRDefault="00656855">
      <w:pPr>
        <w:pStyle w:val="affe"/>
        <w:ind w:firstLineChars="0" w:firstLine="0"/>
      </w:pPr>
    </w:p>
    <w:p w14:paraId="0700DCC9" w14:textId="4722C9F6" w:rsidR="00656855" w:rsidRDefault="00656855">
      <w:pPr>
        <w:pStyle w:val="affe"/>
        <w:ind w:firstLineChars="0" w:firstLine="0"/>
      </w:pPr>
    </w:p>
    <w:p w14:paraId="1CAAAC06" w14:textId="5A962ADC" w:rsidR="00656855" w:rsidRDefault="00656855">
      <w:pPr>
        <w:pStyle w:val="affe"/>
        <w:ind w:firstLineChars="0" w:firstLine="0"/>
      </w:pPr>
    </w:p>
    <w:p w14:paraId="4DF71B1A" w14:textId="1BD7A4D7" w:rsidR="00656855" w:rsidRDefault="00656855">
      <w:pPr>
        <w:pStyle w:val="affe"/>
        <w:ind w:firstLineChars="0" w:firstLine="0"/>
      </w:pPr>
    </w:p>
    <w:p w14:paraId="3ADB9144" w14:textId="1460AA48" w:rsidR="00656855" w:rsidRDefault="00656855">
      <w:pPr>
        <w:pStyle w:val="affe"/>
        <w:ind w:firstLineChars="0" w:firstLine="0"/>
      </w:pPr>
    </w:p>
    <w:p w14:paraId="5B71580F" w14:textId="77777777" w:rsidR="00656855" w:rsidRDefault="00656855">
      <w:pPr>
        <w:pStyle w:val="affe"/>
        <w:ind w:firstLineChars="0" w:firstLine="0"/>
        <w:rPr>
          <w:rFonts w:hint="eastAsia"/>
        </w:rPr>
      </w:pPr>
    </w:p>
    <w:p w14:paraId="49EE1A10" w14:textId="77777777" w:rsidR="001C0A22" w:rsidRDefault="00FC1743">
      <w:pPr>
        <w:pStyle w:val="a4"/>
        <w:numPr>
          <w:ilvl w:val="0"/>
          <w:numId w:val="0"/>
        </w:numPr>
        <w:spacing w:before="312" w:after="312"/>
        <w:jc w:val="center"/>
      </w:pPr>
      <w:r>
        <w:rPr>
          <w:rFonts w:hint="eastAsia"/>
        </w:rPr>
        <w:lastRenderedPageBreak/>
        <w:t>参考文献</w:t>
      </w:r>
    </w:p>
    <w:p w14:paraId="4E6AB7DF" w14:textId="77777777" w:rsidR="001C0A22" w:rsidRDefault="001C0A22">
      <w:pPr>
        <w:pStyle w:val="affe"/>
        <w:rPr>
          <w:rFonts w:hAnsi="宋体"/>
        </w:rPr>
      </w:pPr>
    </w:p>
    <w:p w14:paraId="6F1CBA9A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[1]《湖州市节水行动实施方案》</w:t>
      </w:r>
    </w:p>
    <w:p w14:paraId="3C2FA8EC" w14:textId="77777777" w:rsidR="001C0A22" w:rsidRDefault="00FC1743">
      <w:pPr>
        <w:pStyle w:val="affe"/>
        <w:rPr>
          <w:rFonts w:hAnsi="宋体"/>
        </w:rPr>
      </w:pPr>
      <w:r>
        <w:rPr>
          <w:rFonts w:hAnsi="宋体" w:hint="eastAsia"/>
        </w:rPr>
        <w:t>[2]《关于开展节水型企业建设工作的通知》</w:t>
      </w:r>
    </w:p>
    <w:p w14:paraId="0B702CB2" w14:textId="77777777" w:rsidR="001C0A22" w:rsidRDefault="001C0A22">
      <w:pPr>
        <w:pStyle w:val="affe"/>
        <w:rPr>
          <w:rFonts w:hAnsi="宋体"/>
        </w:rPr>
      </w:pPr>
    </w:p>
    <w:p w14:paraId="5AEE2F39" w14:textId="77777777" w:rsidR="001C0A22" w:rsidRDefault="001C0A22" w:rsidP="00112B29">
      <w:pPr>
        <w:pStyle w:val="affe"/>
        <w:rPr>
          <w:rFonts w:hAnsi="宋体"/>
        </w:rPr>
      </w:pPr>
    </w:p>
    <w:sectPr w:rsidR="001C0A22">
      <w:pgSz w:w="11906" w:h="16838"/>
      <w:pgMar w:top="567" w:right="1134" w:bottom="1134" w:left="1417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8AF3" w14:textId="77777777" w:rsidR="003D1DF6" w:rsidRDefault="003D1DF6">
      <w:r>
        <w:separator/>
      </w:r>
    </w:p>
  </w:endnote>
  <w:endnote w:type="continuationSeparator" w:id="0">
    <w:p w14:paraId="3567903B" w14:textId="77777777" w:rsidR="003D1DF6" w:rsidRDefault="003D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EBBD" w14:textId="77777777" w:rsidR="001C0A22" w:rsidRDefault="00FC1743">
    <w:pPr>
      <w:pStyle w:val="affffd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A16E" w14:textId="77777777" w:rsidR="001C0A22" w:rsidRDefault="001C0A22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36FD" w14:textId="77777777" w:rsidR="001C0A22" w:rsidRDefault="001C0A22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798" w14:textId="77777777" w:rsidR="001C0A22" w:rsidRDefault="00FC1743">
    <w:pPr>
      <w:pStyle w:val="affff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FAE1" w14:textId="77777777" w:rsidR="003D1DF6" w:rsidRDefault="003D1DF6">
      <w:r>
        <w:separator/>
      </w:r>
    </w:p>
  </w:footnote>
  <w:footnote w:type="continuationSeparator" w:id="0">
    <w:p w14:paraId="5A57F54A" w14:textId="77777777" w:rsidR="003D1DF6" w:rsidRDefault="003D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E4C" w14:textId="77777777" w:rsidR="001C0A22" w:rsidRDefault="00FC1743">
    <w:pPr>
      <w:pStyle w:val="affff3"/>
    </w:pPr>
    <w:r>
      <w:t>DBXX/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145" w14:textId="77777777" w:rsidR="001C0A22" w:rsidRDefault="001C0A22">
    <w:pPr>
      <w:pStyle w:val="af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03BD" w14:textId="77777777" w:rsidR="001C0A22" w:rsidRDefault="001C0A22">
    <w:pPr>
      <w:pStyle w:val="aff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7B37" w14:textId="77777777" w:rsidR="001C0A22" w:rsidRDefault="00FC1743">
    <w:pPr>
      <w:pStyle w:val="affff4"/>
    </w:pPr>
    <w:r>
      <w:t>DBXX</w:t>
    </w:r>
    <w:r>
      <w:rPr>
        <w:rFonts w:hint="eastAsia"/>
      </w:rPr>
      <w:t>XX</w:t>
    </w:r>
    <w:r>
      <w:t>/</w:t>
    </w:r>
    <w:r>
      <w:rPr>
        <w:rFonts w:hint="eastAsia"/>
      </w:rPr>
      <w:t>T</w:t>
    </w:r>
    <w:r>
      <w:t xml:space="preserve">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1419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751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 w15:restartNumberingAfterBreak="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 w15:restartNumberingAfterBreak="0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505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919"/>
        </w:tabs>
        <w:ind w:left="505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919"/>
        </w:tabs>
        <w:ind w:left="505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919"/>
        </w:tabs>
        <w:ind w:left="505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919"/>
        </w:tabs>
        <w:ind w:left="505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919"/>
        </w:tabs>
        <w:ind w:left="505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919"/>
        </w:tabs>
        <w:ind w:left="505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919"/>
        </w:tabs>
        <w:ind w:left="505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919"/>
        </w:tabs>
        <w:ind w:left="505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5"/>
  </w:num>
  <w:num w:numId="5">
    <w:abstractNumId w:val="15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JjUiSIzEud/XHAbHtN7yhZtkxCw=" w:salt="LqahYytbyjjr/yBrjPcHL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FDF7ED56"/>
    <w:rsid w:val="00000244"/>
    <w:rsid w:val="0000185F"/>
    <w:rsid w:val="0000586F"/>
    <w:rsid w:val="00013D86"/>
    <w:rsid w:val="00013E02"/>
    <w:rsid w:val="00014D60"/>
    <w:rsid w:val="00016022"/>
    <w:rsid w:val="0002143C"/>
    <w:rsid w:val="00025A65"/>
    <w:rsid w:val="00026C31"/>
    <w:rsid w:val="00027280"/>
    <w:rsid w:val="0002779D"/>
    <w:rsid w:val="000320A7"/>
    <w:rsid w:val="00035925"/>
    <w:rsid w:val="000438AC"/>
    <w:rsid w:val="00050222"/>
    <w:rsid w:val="0005124C"/>
    <w:rsid w:val="00053F62"/>
    <w:rsid w:val="0006130C"/>
    <w:rsid w:val="00067CDF"/>
    <w:rsid w:val="0007208A"/>
    <w:rsid w:val="00074FBE"/>
    <w:rsid w:val="0008295B"/>
    <w:rsid w:val="00083A09"/>
    <w:rsid w:val="0009005E"/>
    <w:rsid w:val="00092857"/>
    <w:rsid w:val="000A20A9"/>
    <w:rsid w:val="000A233D"/>
    <w:rsid w:val="000A48B1"/>
    <w:rsid w:val="000B3143"/>
    <w:rsid w:val="000C6B05"/>
    <w:rsid w:val="000C6DD6"/>
    <w:rsid w:val="000C73D4"/>
    <w:rsid w:val="000D3D4C"/>
    <w:rsid w:val="000D4F51"/>
    <w:rsid w:val="000D4FD2"/>
    <w:rsid w:val="000D718B"/>
    <w:rsid w:val="000E0C46"/>
    <w:rsid w:val="000E6C81"/>
    <w:rsid w:val="000F030C"/>
    <w:rsid w:val="000F083B"/>
    <w:rsid w:val="000F129C"/>
    <w:rsid w:val="001056DE"/>
    <w:rsid w:val="00106480"/>
    <w:rsid w:val="001124C0"/>
    <w:rsid w:val="00112B29"/>
    <w:rsid w:val="00123D7D"/>
    <w:rsid w:val="0013175F"/>
    <w:rsid w:val="00144487"/>
    <w:rsid w:val="001512B4"/>
    <w:rsid w:val="001620A5"/>
    <w:rsid w:val="00164E53"/>
    <w:rsid w:val="0016699D"/>
    <w:rsid w:val="00175159"/>
    <w:rsid w:val="00176208"/>
    <w:rsid w:val="00177134"/>
    <w:rsid w:val="0018211B"/>
    <w:rsid w:val="0018316E"/>
    <w:rsid w:val="001831CA"/>
    <w:rsid w:val="001840D3"/>
    <w:rsid w:val="00187F9B"/>
    <w:rsid w:val="001900F8"/>
    <w:rsid w:val="00191258"/>
    <w:rsid w:val="00192680"/>
    <w:rsid w:val="00193037"/>
    <w:rsid w:val="00193A2C"/>
    <w:rsid w:val="001A288E"/>
    <w:rsid w:val="001B6DC2"/>
    <w:rsid w:val="001C0A22"/>
    <w:rsid w:val="001C149C"/>
    <w:rsid w:val="001C21AC"/>
    <w:rsid w:val="001C47BA"/>
    <w:rsid w:val="001C59EA"/>
    <w:rsid w:val="001C7EFE"/>
    <w:rsid w:val="001D406C"/>
    <w:rsid w:val="001D41EE"/>
    <w:rsid w:val="001E0380"/>
    <w:rsid w:val="001E13B1"/>
    <w:rsid w:val="001E19E7"/>
    <w:rsid w:val="001F316E"/>
    <w:rsid w:val="001F3A19"/>
    <w:rsid w:val="001F411F"/>
    <w:rsid w:val="00234467"/>
    <w:rsid w:val="00237D8D"/>
    <w:rsid w:val="00241DA2"/>
    <w:rsid w:val="002437E5"/>
    <w:rsid w:val="0024582B"/>
    <w:rsid w:val="002463CF"/>
    <w:rsid w:val="00247FEE"/>
    <w:rsid w:val="00250E7D"/>
    <w:rsid w:val="002565D5"/>
    <w:rsid w:val="002622C0"/>
    <w:rsid w:val="002778AE"/>
    <w:rsid w:val="0028269A"/>
    <w:rsid w:val="00282FAA"/>
    <w:rsid w:val="00283590"/>
    <w:rsid w:val="00286973"/>
    <w:rsid w:val="00294E70"/>
    <w:rsid w:val="002A1924"/>
    <w:rsid w:val="002A7420"/>
    <w:rsid w:val="002B0F12"/>
    <w:rsid w:val="002B1308"/>
    <w:rsid w:val="002B29A6"/>
    <w:rsid w:val="002B4554"/>
    <w:rsid w:val="002C72D8"/>
    <w:rsid w:val="002D11FA"/>
    <w:rsid w:val="002E0DDF"/>
    <w:rsid w:val="002E2906"/>
    <w:rsid w:val="002E5635"/>
    <w:rsid w:val="002E64C3"/>
    <w:rsid w:val="002E6A2C"/>
    <w:rsid w:val="002E74A4"/>
    <w:rsid w:val="002F1D8C"/>
    <w:rsid w:val="002F21DA"/>
    <w:rsid w:val="00301F39"/>
    <w:rsid w:val="00306340"/>
    <w:rsid w:val="00306E89"/>
    <w:rsid w:val="00325926"/>
    <w:rsid w:val="00327A8A"/>
    <w:rsid w:val="00331616"/>
    <w:rsid w:val="00336610"/>
    <w:rsid w:val="00343F73"/>
    <w:rsid w:val="00345060"/>
    <w:rsid w:val="0035323B"/>
    <w:rsid w:val="0035594F"/>
    <w:rsid w:val="003609D2"/>
    <w:rsid w:val="00363F22"/>
    <w:rsid w:val="00364B70"/>
    <w:rsid w:val="00375564"/>
    <w:rsid w:val="003822D0"/>
    <w:rsid w:val="00383191"/>
    <w:rsid w:val="00386DED"/>
    <w:rsid w:val="003912E7"/>
    <w:rsid w:val="00393947"/>
    <w:rsid w:val="0039445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1DF6"/>
    <w:rsid w:val="003E1867"/>
    <w:rsid w:val="003E5729"/>
    <w:rsid w:val="003F4EE0"/>
    <w:rsid w:val="00402153"/>
    <w:rsid w:val="00402FC1"/>
    <w:rsid w:val="00415133"/>
    <w:rsid w:val="00425082"/>
    <w:rsid w:val="00431DEB"/>
    <w:rsid w:val="00446B29"/>
    <w:rsid w:val="00453F9A"/>
    <w:rsid w:val="004618D7"/>
    <w:rsid w:val="00471E91"/>
    <w:rsid w:val="00474675"/>
    <w:rsid w:val="0047470C"/>
    <w:rsid w:val="004937B6"/>
    <w:rsid w:val="004A35F9"/>
    <w:rsid w:val="004B24C1"/>
    <w:rsid w:val="004C292F"/>
    <w:rsid w:val="004E7EBC"/>
    <w:rsid w:val="004F7610"/>
    <w:rsid w:val="00510280"/>
    <w:rsid w:val="00513D73"/>
    <w:rsid w:val="00514A43"/>
    <w:rsid w:val="005173F5"/>
    <w:rsid w:val="005174E5"/>
    <w:rsid w:val="00522393"/>
    <w:rsid w:val="00522620"/>
    <w:rsid w:val="00525656"/>
    <w:rsid w:val="0053146A"/>
    <w:rsid w:val="00534C02"/>
    <w:rsid w:val="0054264B"/>
    <w:rsid w:val="00543786"/>
    <w:rsid w:val="00544F78"/>
    <w:rsid w:val="005533D7"/>
    <w:rsid w:val="00556762"/>
    <w:rsid w:val="00562944"/>
    <w:rsid w:val="005703DE"/>
    <w:rsid w:val="00575979"/>
    <w:rsid w:val="00582C38"/>
    <w:rsid w:val="0058464E"/>
    <w:rsid w:val="00594E2D"/>
    <w:rsid w:val="00595EA3"/>
    <w:rsid w:val="005A01CB"/>
    <w:rsid w:val="005A3F80"/>
    <w:rsid w:val="005A58FF"/>
    <w:rsid w:val="005A5EAF"/>
    <w:rsid w:val="005A64C0"/>
    <w:rsid w:val="005B3C11"/>
    <w:rsid w:val="005C1C28"/>
    <w:rsid w:val="005C6DB5"/>
    <w:rsid w:val="005E19E7"/>
    <w:rsid w:val="005E593E"/>
    <w:rsid w:val="005F5A4D"/>
    <w:rsid w:val="0061716C"/>
    <w:rsid w:val="006243A1"/>
    <w:rsid w:val="006273C4"/>
    <w:rsid w:val="00630001"/>
    <w:rsid w:val="00632E56"/>
    <w:rsid w:val="00635CBA"/>
    <w:rsid w:val="006414B8"/>
    <w:rsid w:val="0064338B"/>
    <w:rsid w:val="00646542"/>
    <w:rsid w:val="006504F4"/>
    <w:rsid w:val="00654BC9"/>
    <w:rsid w:val="006552FD"/>
    <w:rsid w:val="00656855"/>
    <w:rsid w:val="00663AF3"/>
    <w:rsid w:val="0066632F"/>
    <w:rsid w:val="00666B6C"/>
    <w:rsid w:val="0067598D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0E7B"/>
    <w:rsid w:val="006D1122"/>
    <w:rsid w:val="006D244F"/>
    <w:rsid w:val="006D3C00"/>
    <w:rsid w:val="006D3F4F"/>
    <w:rsid w:val="006E0DF4"/>
    <w:rsid w:val="006E1BBE"/>
    <w:rsid w:val="006E3675"/>
    <w:rsid w:val="006E4A7F"/>
    <w:rsid w:val="0070431A"/>
    <w:rsid w:val="00704DF6"/>
    <w:rsid w:val="0070651C"/>
    <w:rsid w:val="007132A3"/>
    <w:rsid w:val="00715C79"/>
    <w:rsid w:val="00716421"/>
    <w:rsid w:val="00724EFB"/>
    <w:rsid w:val="007419C3"/>
    <w:rsid w:val="00743702"/>
    <w:rsid w:val="007467A7"/>
    <w:rsid w:val="007469DD"/>
    <w:rsid w:val="0074741B"/>
    <w:rsid w:val="0074759E"/>
    <w:rsid w:val="007478EA"/>
    <w:rsid w:val="0075415C"/>
    <w:rsid w:val="00755B8C"/>
    <w:rsid w:val="007601C9"/>
    <w:rsid w:val="00763502"/>
    <w:rsid w:val="007716CD"/>
    <w:rsid w:val="00772332"/>
    <w:rsid w:val="00787FF1"/>
    <w:rsid w:val="007913AB"/>
    <w:rsid w:val="007914F7"/>
    <w:rsid w:val="0079353F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E77F7"/>
    <w:rsid w:val="007F0CF1"/>
    <w:rsid w:val="007F12A5"/>
    <w:rsid w:val="007F4CF1"/>
    <w:rsid w:val="007F5CB2"/>
    <w:rsid w:val="007F758D"/>
    <w:rsid w:val="007F7D52"/>
    <w:rsid w:val="0080654C"/>
    <w:rsid w:val="008071C6"/>
    <w:rsid w:val="00817A00"/>
    <w:rsid w:val="0083107A"/>
    <w:rsid w:val="00835DB3"/>
    <w:rsid w:val="0083617B"/>
    <w:rsid w:val="008371BD"/>
    <w:rsid w:val="00842085"/>
    <w:rsid w:val="008504A8"/>
    <w:rsid w:val="0085282E"/>
    <w:rsid w:val="00860269"/>
    <w:rsid w:val="00861A8F"/>
    <w:rsid w:val="0086729D"/>
    <w:rsid w:val="00867D6E"/>
    <w:rsid w:val="0087198C"/>
    <w:rsid w:val="00872C1F"/>
    <w:rsid w:val="00873B42"/>
    <w:rsid w:val="008856D8"/>
    <w:rsid w:val="00892E82"/>
    <w:rsid w:val="0089532D"/>
    <w:rsid w:val="008C1B58"/>
    <w:rsid w:val="008C39AE"/>
    <w:rsid w:val="008C590D"/>
    <w:rsid w:val="008C6E98"/>
    <w:rsid w:val="008D3257"/>
    <w:rsid w:val="008E031B"/>
    <w:rsid w:val="008E7029"/>
    <w:rsid w:val="008E7EF6"/>
    <w:rsid w:val="008F1F98"/>
    <w:rsid w:val="008F6758"/>
    <w:rsid w:val="009040DD"/>
    <w:rsid w:val="00905796"/>
    <w:rsid w:val="00905B47"/>
    <w:rsid w:val="0091201C"/>
    <w:rsid w:val="0091331C"/>
    <w:rsid w:val="009279DE"/>
    <w:rsid w:val="00930116"/>
    <w:rsid w:val="00931DD8"/>
    <w:rsid w:val="0094212C"/>
    <w:rsid w:val="00954689"/>
    <w:rsid w:val="009617C9"/>
    <w:rsid w:val="00961C93"/>
    <w:rsid w:val="00964BCB"/>
    <w:rsid w:val="00965324"/>
    <w:rsid w:val="0097091E"/>
    <w:rsid w:val="00975F4F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F1763"/>
    <w:rsid w:val="00A0159F"/>
    <w:rsid w:val="00A02E43"/>
    <w:rsid w:val="00A065F9"/>
    <w:rsid w:val="00A07CB7"/>
    <w:rsid w:val="00A07F34"/>
    <w:rsid w:val="00A101FB"/>
    <w:rsid w:val="00A148D2"/>
    <w:rsid w:val="00A22154"/>
    <w:rsid w:val="00A25C38"/>
    <w:rsid w:val="00A30F22"/>
    <w:rsid w:val="00A34F20"/>
    <w:rsid w:val="00A36BBE"/>
    <w:rsid w:val="00A4307A"/>
    <w:rsid w:val="00A47EBB"/>
    <w:rsid w:val="00A51CDD"/>
    <w:rsid w:val="00A63FA6"/>
    <w:rsid w:val="00A6730D"/>
    <w:rsid w:val="00A71625"/>
    <w:rsid w:val="00A71B9B"/>
    <w:rsid w:val="00A751C7"/>
    <w:rsid w:val="00A87844"/>
    <w:rsid w:val="00A91A24"/>
    <w:rsid w:val="00A9218A"/>
    <w:rsid w:val="00A96361"/>
    <w:rsid w:val="00AA038C"/>
    <w:rsid w:val="00AA1E38"/>
    <w:rsid w:val="00AA7A09"/>
    <w:rsid w:val="00AB3B50"/>
    <w:rsid w:val="00AC05B1"/>
    <w:rsid w:val="00AD356C"/>
    <w:rsid w:val="00AE2914"/>
    <w:rsid w:val="00AE6D15"/>
    <w:rsid w:val="00AF388A"/>
    <w:rsid w:val="00AF7392"/>
    <w:rsid w:val="00B04182"/>
    <w:rsid w:val="00B07AE3"/>
    <w:rsid w:val="00B110D2"/>
    <w:rsid w:val="00B11430"/>
    <w:rsid w:val="00B126A4"/>
    <w:rsid w:val="00B20FCC"/>
    <w:rsid w:val="00B32C66"/>
    <w:rsid w:val="00B353EB"/>
    <w:rsid w:val="00B40048"/>
    <w:rsid w:val="00B439C4"/>
    <w:rsid w:val="00B4535E"/>
    <w:rsid w:val="00B52A8C"/>
    <w:rsid w:val="00B60A4B"/>
    <w:rsid w:val="00B636A8"/>
    <w:rsid w:val="00B665C6"/>
    <w:rsid w:val="00B71645"/>
    <w:rsid w:val="00B805AF"/>
    <w:rsid w:val="00B8382F"/>
    <w:rsid w:val="00B869EC"/>
    <w:rsid w:val="00B9397A"/>
    <w:rsid w:val="00B9610D"/>
    <w:rsid w:val="00B9633D"/>
    <w:rsid w:val="00BA2EBE"/>
    <w:rsid w:val="00BB0F28"/>
    <w:rsid w:val="00BB458A"/>
    <w:rsid w:val="00BB654E"/>
    <w:rsid w:val="00BB7277"/>
    <w:rsid w:val="00BD00D3"/>
    <w:rsid w:val="00BD1659"/>
    <w:rsid w:val="00BD3AA9"/>
    <w:rsid w:val="00BD4A18"/>
    <w:rsid w:val="00BD68F7"/>
    <w:rsid w:val="00BD6DB2"/>
    <w:rsid w:val="00BE11CF"/>
    <w:rsid w:val="00BE21AB"/>
    <w:rsid w:val="00BE55CB"/>
    <w:rsid w:val="00BE7861"/>
    <w:rsid w:val="00BF0BF1"/>
    <w:rsid w:val="00BF21D4"/>
    <w:rsid w:val="00BF617A"/>
    <w:rsid w:val="00C0379D"/>
    <w:rsid w:val="00C03931"/>
    <w:rsid w:val="00C05FE3"/>
    <w:rsid w:val="00C11F43"/>
    <w:rsid w:val="00C1266F"/>
    <w:rsid w:val="00C2092A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2090"/>
    <w:rsid w:val="00C34397"/>
    <w:rsid w:val="00C4095D"/>
    <w:rsid w:val="00C4750F"/>
    <w:rsid w:val="00C47592"/>
    <w:rsid w:val="00C50EA4"/>
    <w:rsid w:val="00C601D2"/>
    <w:rsid w:val="00C65BCC"/>
    <w:rsid w:val="00C66970"/>
    <w:rsid w:val="00C762C1"/>
    <w:rsid w:val="00C8691C"/>
    <w:rsid w:val="00C95DFE"/>
    <w:rsid w:val="00CA0F0A"/>
    <w:rsid w:val="00CA168A"/>
    <w:rsid w:val="00CA24C4"/>
    <w:rsid w:val="00CA2530"/>
    <w:rsid w:val="00CA357E"/>
    <w:rsid w:val="00CA44F9"/>
    <w:rsid w:val="00CA4A69"/>
    <w:rsid w:val="00CC3E0C"/>
    <w:rsid w:val="00CC58D3"/>
    <w:rsid w:val="00CC784D"/>
    <w:rsid w:val="00CD4AD9"/>
    <w:rsid w:val="00CD59E0"/>
    <w:rsid w:val="00CE658F"/>
    <w:rsid w:val="00D01789"/>
    <w:rsid w:val="00D0337B"/>
    <w:rsid w:val="00D03F33"/>
    <w:rsid w:val="00D079B2"/>
    <w:rsid w:val="00D114E9"/>
    <w:rsid w:val="00D429C6"/>
    <w:rsid w:val="00D47748"/>
    <w:rsid w:val="00D510B7"/>
    <w:rsid w:val="00D54CC3"/>
    <w:rsid w:val="00D6041A"/>
    <w:rsid w:val="00D62C71"/>
    <w:rsid w:val="00D633EB"/>
    <w:rsid w:val="00D82FF7"/>
    <w:rsid w:val="00D847FE"/>
    <w:rsid w:val="00D912F4"/>
    <w:rsid w:val="00D964EA"/>
    <w:rsid w:val="00D966D0"/>
    <w:rsid w:val="00DA0C59"/>
    <w:rsid w:val="00DA3991"/>
    <w:rsid w:val="00DA6F1A"/>
    <w:rsid w:val="00DB241D"/>
    <w:rsid w:val="00DB281D"/>
    <w:rsid w:val="00DB478C"/>
    <w:rsid w:val="00DB7039"/>
    <w:rsid w:val="00DB7E6C"/>
    <w:rsid w:val="00DC7B3C"/>
    <w:rsid w:val="00DD439F"/>
    <w:rsid w:val="00DD5A29"/>
    <w:rsid w:val="00DD5D9D"/>
    <w:rsid w:val="00DE35CB"/>
    <w:rsid w:val="00DE4D6B"/>
    <w:rsid w:val="00DF21E9"/>
    <w:rsid w:val="00E00F14"/>
    <w:rsid w:val="00E06386"/>
    <w:rsid w:val="00E24EB4"/>
    <w:rsid w:val="00E320ED"/>
    <w:rsid w:val="00E33AFB"/>
    <w:rsid w:val="00E34218"/>
    <w:rsid w:val="00E416A9"/>
    <w:rsid w:val="00E46282"/>
    <w:rsid w:val="00E5216E"/>
    <w:rsid w:val="00E66458"/>
    <w:rsid w:val="00E82344"/>
    <w:rsid w:val="00E84C82"/>
    <w:rsid w:val="00E84D64"/>
    <w:rsid w:val="00E87408"/>
    <w:rsid w:val="00E914C4"/>
    <w:rsid w:val="00E934F5"/>
    <w:rsid w:val="00E96961"/>
    <w:rsid w:val="00EA2543"/>
    <w:rsid w:val="00EA72EC"/>
    <w:rsid w:val="00EB11CB"/>
    <w:rsid w:val="00EB275A"/>
    <w:rsid w:val="00EB786A"/>
    <w:rsid w:val="00EC1578"/>
    <w:rsid w:val="00EC1C72"/>
    <w:rsid w:val="00EC3CC9"/>
    <w:rsid w:val="00EC5E47"/>
    <w:rsid w:val="00EC680A"/>
    <w:rsid w:val="00ED4164"/>
    <w:rsid w:val="00EE2BED"/>
    <w:rsid w:val="00EE374B"/>
    <w:rsid w:val="00F11BB5"/>
    <w:rsid w:val="00F1417B"/>
    <w:rsid w:val="00F34B99"/>
    <w:rsid w:val="00F50475"/>
    <w:rsid w:val="00F52D8B"/>
    <w:rsid w:val="00F52DAB"/>
    <w:rsid w:val="00F543F0"/>
    <w:rsid w:val="00F772F2"/>
    <w:rsid w:val="00F81D29"/>
    <w:rsid w:val="00F873B0"/>
    <w:rsid w:val="00F90D3F"/>
    <w:rsid w:val="00F91C4D"/>
    <w:rsid w:val="00F92FD9"/>
    <w:rsid w:val="00FA6684"/>
    <w:rsid w:val="00FA731E"/>
    <w:rsid w:val="00FB2B38"/>
    <w:rsid w:val="00FB7B13"/>
    <w:rsid w:val="00FC1743"/>
    <w:rsid w:val="00FC6358"/>
    <w:rsid w:val="00FD320D"/>
    <w:rsid w:val="00FE23DE"/>
    <w:rsid w:val="02797C04"/>
    <w:rsid w:val="0817175E"/>
    <w:rsid w:val="09411985"/>
    <w:rsid w:val="0B876DE6"/>
    <w:rsid w:val="0DC07830"/>
    <w:rsid w:val="0FC57248"/>
    <w:rsid w:val="108D60A9"/>
    <w:rsid w:val="11115587"/>
    <w:rsid w:val="12AF69A3"/>
    <w:rsid w:val="13646253"/>
    <w:rsid w:val="14FE68D4"/>
    <w:rsid w:val="15150A10"/>
    <w:rsid w:val="15AC40E5"/>
    <w:rsid w:val="16AB50E5"/>
    <w:rsid w:val="1D176950"/>
    <w:rsid w:val="1D8A1C19"/>
    <w:rsid w:val="1E65735E"/>
    <w:rsid w:val="1EEC7BF3"/>
    <w:rsid w:val="1EF92E81"/>
    <w:rsid w:val="21A644C5"/>
    <w:rsid w:val="22DD2917"/>
    <w:rsid w:val="23416A67"/>
    <w:rsid w:val="240576FA"/>
    <w:rsid w:val="2955477F"/>
    <w:rsid w:val="2BFD7C0B"/>
    <w:rsid w:val="2EA469D5"/>
    <w:rsid w:val="31980DA5"/>
    <w:rsid w:val="33673399"/>
    <w:rsid w:val="34633182"/>
    <w:rsid w:val="3A525355"/>
    <w:rsid w:val="3C0053EE"/>
    <w:rsid w:val="3C302609"/>
    <w:rsid w:val="3FF2F5C2"/>
    <w:rsid w:val="41290610"/>
    <w:rsid w:val="42771769"/>
    <w:rsid w:val="46156147"/>
    <w:rsid w:val="483D66D6"/>
    <w:rsid w:val="4A4D56D5"/>
    <w:rsid w:val="4C4C5243"/>
    <w:rsid w:val="4DEE6D10"/>
    <w:rsid w:val="50ED57CF"/>
    <w:rsid w:val="51E924A6"/>
    <w:rsid w:val="56C0315B"/>
    <w:rsid w:val="573F6214"/>
    <w:rsid w:val="58583385"/>
    <w:rsid w:val="598D0F00"/>
    <w:rsid w:val="59E54046"/>
    <w:rsid w:val="5B3E78EB"/>
    <w:rsid w:val="5BA8233F"/>
    <w:rsid w:val="62B41F8D"/>
    <w:rsid w:val="675F4377"/>
    <w:rsid w:val="68C375F0"/>
    <w:rsid w:val="6B82300C"/>
    <w:rsid w:val="6D8B5698"/>
    <w:rsid w:val="73240A8F"/>
    <w:rsid w:val="74FF674E"/>
    <w:rsid w:val="77397CCF"/>
    <w:rsid w:val="799B5DC3"/>
    <w:rsid w:val="7B553603"/>
    <w:rsid w:val="7C0A5D0E"/>
    <w:rsid w:val="7C81476E"/>
    <w:rsid w:val="7E5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4B4953"/>
  <w15:docId w15:val="{0426A019-F9D2-4FC2-9463-F8BE07E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semiHidden="1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qFormat/>
    <w:pPr>
      <w:shd w:val="clear" w:color="auto" w:fill="000080"/>
    </w:pPr>
  </w:style>
  <w:style w:type="paragraph" w:styleId="6">
    <w:name w:val="index 6"/>
    <w:basedOn w:val="aff2"/>
    <w:next w:val="aff2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f2"/>
    <w:next w:val="aff2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pPr>
      <w:snapToGrid w:val="0"/>
      <w:jc w:val="left"/>
    </w:pPr>
  </w:style>
  <w:style w:type="paragraph" w:styleId="aff9">
    <w:name w:val="Balloon Text"/>
    <w:basedOn w:val="aff2"/>
    <w:link w:val="affa"/>
    <w:qFormat/>
    <w:rPr>
      <w:sz w:val="18"/>
      <w:szCs w:val="18"/>
    </w:rPr>
  </w:style>
  <w:style w:type="paragraph" w:styleId="affb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d">
    <w:name w:val="index heading"/>
    <w:basedOn w:val="aff2"/>
    <w:next w:val="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">
    <w:name w:val="index 1"/>
    <w:basedOn w:val="aff2"/>
    <w:next w:val="affe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2"/>
    <w:next w:val="aff2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semiHidden/>
    <w:qFormat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semiHidden/>
    <w:qFormat/>
    <w:pPr>
      <w:ind w:left="1470"/>
      <w:jc w:val="left"/>
    </w:pPr>
    <w:rPr>
      <w:sz w:val="20"/>
      <w:szCs w:val="20"/>
    </w:rPr>
  </w:style>
  <w:style w:type="paragraph" w:styleId="2">
    <w:name w:val="index 2"/>
    <w:basedOn w:val="aff2"/>
    <w:next w:val="aff2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basedOn w:val="aff3"/>
    <w:semiHidden/>
    <w:qFormat/>
    <w:rPr>
      <w:vertAlign w:val="superscript"/>
    </w:rPr>
  </w:style>
  <w:style w:type="character" w:styleId="afff1">
    <w:name w:val="page number"/>
    <w:basedOn w:val="aff3"/>
    <w:qFormat/>
    <w:rPr>
      <w:rFonts w:ascii="Times New Roman" w:eastAsia="宋体" w:hAnsi="Times New Roman"/>
      <w:sz w:val="18"/>
    </w:rPr>
  </w:style>
  <w:style w:type="character" w:styleId="afff2">
    <w:name w:val="FollowedHyperlink"/>
    <w:basedOn w:val="aff3"/>
    <w:qFormat/>
    <w:rPr>
      <w:color w:val="800080"/>
      <w:u w:val="single"/>
    </w:rPr>
  </w:style>
  <w:style w:type="character" w:styleId="afff3">
    <w:name w:val="Hyperlink"/>
    <w:basedOn w:val="aff3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f4">
    <w:name w:val="footnote reference"/>
    <w:basedOn w:val="aff3"/>
    <w:semiHidden/>
    <w:qFormat/>
    <w:rPr>
      <w:vertAlign w:val="superscript"/>
    </w:rPr>
  </w:style>
  <w:style w:type="character" w:customStyle="1" w:styleId="Char0">
    <w:name w:val="附录公式 Char"/>
    <w:basedOn w:val="Char"/>
    <w:link w:val="afff5"/>
    <w:qFormat/>
    <w:rPr>
      <w:rFonts w:ascii="宋体"/>
      <w:sz w:val="21"/>
      <w:lang w:val="en-US" w:eastAsia="zh-CN" w:bidi="ar-SA"/>
    </w:rPr>
  </w:style>
  <w:style w:type="character" w:customStyle="1" w:styleId="Char">
    <w:name w:val="段 Char"/>
    <w:basedOn w:val="aff3"/>
    <w:link w:val="affe"/>
    <w:qFormat/>
    <w:rPr>
      <w:rFonts w:ascii="宋体"/>
      <w:sz w:val="21"/>
      <w:lang w:val="en-US" w:eastAsia="zh-CN" w:bidi="ar-SA"/>
    </w:rPr>
  </w:style>
  <w:style w:type="paragraph" w:customStyle="1" w:styleId="afff5">
    <w:name w:val="附录公式"/>
    <w:basedOn w:val="affe"/>
    <w:next w:val="affe"/>
    <w:link w:val="Char0"/>
    <w:qFormat/>
  </w:style>
  <w:style w:type="character" w:customStyle="1" w:styleId="afff6">
    <w:name w:val="发布"/>
    <w:basedOn w:val="aff3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首示例 Char"/>
    <w:basedOn w:val="aff3"/>
    <w:link w:val="a0"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e"/>
    <w:link w:val="Char1"/>
    <w:qFormat/>
    <w:pPr>
      <w:numPr>
        <w:numId w:val="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7">
    <w:name w:val="附录四级无"/>
    <w:basedOn w:val="afd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四级条标题"/>
    <w:basedOn w:val="afc"/>
    <w:next w:val="affe"/>
    <w:qFormat/>
    <w:pPr>
      <w:numPr>
        <w:ilvl w:val="5"/>
      </w:numPr>
      <w:outlineLvl w:val="5"/>
    </w:pPr>
  </w:style>
  <w:style w:type="paragraph" w:customStyle="1" w:styleId="afc">
    <w:name w:val="附录三级条标题"/>
    <w:basedOn w:val="afb"/>
    <w:next w:val="affe"/>
    <w:qFormat/>
    <w:pPr>
      <w:numPr>
        <w:ilvl w:val="4"/>
      </w:numPr>
      <w:outlineLvl w:val="4"/>
    </w:pPr>
  </w:style>
  <w:style w:type="paragraph" w:customStyle="1" w:styleId="afb">
    <w:name w:val="附录二级条标题"/>
    <w:basedOn w:val="aff2"/>
    <w:next w:val="affe"/>
    <w:qFormat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8">
    <w:name w:val="标准标志"/>
    <w:next w:val="aff2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9">
    <w:name w:val="图的脚注"/>
    <w:next w:val="affe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a">
    <w:name w:val="附录公式编号制表符"/>
    <w:basedOn w:val="aff2"/>
    <w:next w:val="affe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e"/>
    <w:qFormat/>
    <w:pPr>
      <w:numPr>
        <w:ilvl w:val="4"/>
      </w:numPr>
      <w:outlineLvl w:val="5"/>
    </w:pPr>
  </w:style>
  <w:style w:type="paragraph" w:customStyle="1" w:styleId="a7">
    <w:name w:val="三级条标题"/>
    <w:basedOn w:val="a6"/>
    <w:next w:val="affe"/>
    <w:qFormat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fe"/>
    <w:qFormat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e"/>
    <w:qFormat/>
    <w:pPr>
      <w:numPr>
        <w:ilvl w:val="1"/>
        <w:numId w:val="4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b">
    <w:name w:val="其他发布部门"/>
    <w:basedOn w:val="afffc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c">
    <w:name w:val="发布部门"/>
    <w:next w:val="affe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d">
    <w:name w:val="封面标准文稿类别"/>
    <w:basedOn w:val="afffe"/>
    <w:qFormat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一致性程度标识"/>
    <w:basedOn w:val="affff"/>
    <w:qFormat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英文名称"/>
    <w:basedOn w:val="affff0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1">
    <w:name w:val="目次、标准名称标题"/>
    <w:basedOn w:val="aff2"/>
    <w:next w:val="affe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e">
    <w:name w:val="附录五级条标题"/>
    <w:basedOn w:val="afd"/>
    <w:next w:val="affe"/>
    <w:qFormat/>
    <w:pPr>
      <w:numPr>
        <w:ilvl w:val="6"/>
      </w:numPr>
      <w:outlineLvl w:val="6"/>
    </w:pPr>
  </w:style>
  <w:style w:type="paragraph" w:customStyle="1" w:styleId="affff2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fff3">
    <w:name w:val="标准书眉_偶数页"/>
    <w:basedOn w:val="affff4"/>
    <w:next w:val="aff2"/>
    <w:qFormat/>
    <w:pPr>
      <w:jc w:val="left"/>
    </w:pPr>
  </w:style>
  <w:style w:type="paragraph" w:customStyle="1" w:styleId="affff4">
    <w:name w:val="标准书眉_奇数页"/>
    <w:next w:val="aff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5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6">
    <w:name w:val="封面正文"/>
    <w:qFormat/>
    <w:pPr>
      <w:jc w:val="both"/>
    </w:pPr>
  </w:style>
  <w:style w:type="paragraph" w:customStyle="1" w:styleId="affff7">
    <w:name w:val="一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9">
    <w:name w:val="附录章标题"/>
    <w:next w:val="affe"/>
    <w:qFormat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8">
    <w:name w:val="参考文献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">
    <w:name w:val="附录字母编号列项（一级）"/>
    <w:qFormat/>
    <w:pPr>
      <w:numPr>
        <w:numId w:val="5"/>
      </w:numPr>
    </w:pPr>
    <w:rPr>
      <w:rFonts w:ascii="宋体"/>
      <w:sz w:val="21"/>
    </w:rPr>
  </w:style>
  <w:style w:type="paragraph" w:customStyle="1" w:styleId="affff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a">
    <w:name w:val="标准书眉一"/>
    <w:qFormat/>
    <w:pPr>
      <w:jc w:val="both"/>
    </w:pPr>
  </w:style>
  <w:style w:type="paragraph" w:customStyle="1" w:styleId="affffb">
    <w:name w:val="终结线"/>
    <w:basedOn w:val="aff2"/>
    <w:qFormat/>
    <w:pPr>
      <w:framePr w:hSpace="181" w:vSpace="181" w:wrap="around" w:vAnchor="text" w:hAnchor="margin" w:xAlign="center" w:y="285"/>
    </w:pPr>
  </w:style>
  <w:style w:type="paragraph" w:customStyle="1" w:styleId="ab">
    <w:name w:val="附录图标题"/>
    <w:basedOn w:val="aff2"/>
    <w:next w:val="affe"/>
    <w:qFormat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c">
    <w:name w:val="标准称谓"/>
    <w:next w:val="aff2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c">
    <w:name w:val="列项——（一级）"/>
    <w:qFormat/>
    <w:pPr>
      <w:widowControl w:val="0"/>
      <w:numPr>
        <w:numId w:val="7"/>
      </w:numPr>
      <w:jc w:val="both"/>
    </w:pPr>
    <w:rPr>
      <w:rFonts w:ascii="宋体"/>
      <w:sz w:val="21"/>
    </w:rPr>
  </w:style>
  <w:style w:type="paragraph" w:customStyle="1" w:styleId="af3">
    <w:name w:val="示例×："/>
    <w:basedOn w:val="a4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4">
    <w:name w:val="章标题"/>
    <w:next w:val="affe"/>
    <w:qFormat/>
    <w:pPr>
      <w:numPr>
        <w:numId w:val="4"/>
      </w:numPr>
      <w:spacing w:beforeLines="100" w:afterLines="100"/>
      <w:ind w:left="1135"/>
      <w:jc w:val="both"/>
      <w:outlineLvl w:val="1"/>
    </w:pPr>
    <w:rPr>
      <w:rFonts w:ascii="黑体" w:eastAsia="黑体"/>
      <w:sz w:val="21"/>
    </w:rPr>
  </w:style>
  <w:style w:type="paragraph" w:customStyle="1" w:styleId="aff0">
    <w:name w:val="附录数字编号列项（二级）"/>
    <w:qFormat/>
    <w:pPr>
      <w:numPr>
        <w:ilvl w:val="1"/>
        <w:numId w:val="5"/>
      </w:numPr>
    </w:pPr>
    <w:rPr>
      <w:rFonts w:ascii="宋体"/>
      <w:sz w:val="21"/>
    </w:rPr>
  </w:style>
  <w:style w:type="paragraph" w:customStyle="1" w:styleId="af2">
    <w:name w:val="编号列项（三级）"/>
    <w:qFormat/>
    <w:pPr>
      <w:numPr>
        <w:ilvl w:val="2"/>
        <w:numId w:val="9"/>
      </w:numPr>
    </w:pPr>
    <w:rPr>
      <w:rFonts w:ascii="宋体"/>
      <w:sz w:val="21"/>
    </w:rPr>
  </w:style>
  <w:style w:type="paragraph" w:customStyle="1" w:styleId="af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e">
    <w:name w:val="注：（正文）"/>
    <w:basedOn w:val="aff1"/>
    <w:next w:val="affe"/>
    <w:qFormat/>
  </w:style>
  <w:style w:type="paragraph" w:customStyle="1" w:styleId="aff1">
    <w:name w:val="注："/>
    <w:next w:val="affe"/>
    <w:qFormat/>
    <w:pPr>
      <w:widowControl w:val="0"/>
      <w:numPr>
        <w:numId w:val="10"/>
      </w:numPr>
      <w:autoSpaceDE w:val="0"/>
      <w:autoSpaceDN w:val="0"/>
      <w:ind w:left="726"/>
      <w:jc w:val="both"/>
    </w:pPr>
    <w:rPr>
      <w:rFonts w:ascii="宋体"/>
      <w:sz w:val="18"/>
      <w:szCs w:val="18"/>
    </w:rPr>
  </w:style>
  <w:style w:type="paragraph" w:customStyle="1" w:styleId="af7">
    <w:name w:val="正文表标题"/>
    <w:next w:val="affe"/>
    <w:qFormat/>
    <w:pPr>
      <w:numPr>
        <w:numId w:val="11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e">
    <w:name w:val="列项◆（三级）"/>
    <w:basedOn w:val="aff2"/>
    <w:qFormat/>
    <w:pPr>
      <w:numPr>
        <w:ilvl w:val="2"/>
        <w:numId w:val="7"/>
      </w:numPr>
    </w:pPr>
    <w:rPr>
      <w:rFonts w:ascii="宋体"/>
      <w:szCs w:val="21"/>
    </w:rPr>
  </w:style>
  <w:style w:type="paragraph" w:customStyle="1" w:styleId="a1">
    <w:name w:val="示例"/>
    <w:next w:val="affff2"/>
    <w:qFormat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20">
    <w:name w:val="封面标准英文名称2"/>
    <w:basedOn w:val="affff"/>
    <w:qFormat/>
    <w:pPr>
      <w:framePr w:wrap="around" w:y="4469"/>
    </w:pPr>
  </w:style>
  <w:style w:type="paragraph" w:customStyle="1" w:styleId="afffff">
    <w:name w:val="前言、引言标题"/>
    <w:next w:val="affe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0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9">
    <w:name w:val="五级条标题"/>
    <w:basedOn w:val="a8"/>
    <w:next w:val="affe"/>
    <w:qFormat/>
    <w:pPr>
      <w:numPr>
        <w:ilvl w:val="5"/>
      </w:numPr>
      <w:outlineLvl w:val="6"/>
    </w:pPr>
  </w:style>
  <w:style w:type="paragraph" w:customStyle="1" w:styleId="afffff1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4">
    <w:name w:val="正文图标题"/>
    <w:next w:val="affe"/>
    <w:qFormat/>
    <w:pPr>
      <w:numPr>
        <w:numId w:val="13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a">
    <w:name w:val="附录图标号"/>
    <w:basedOn w:val="aff2"/>
    <w:qFormat/>
    <w:pPr>
      <w:keepNext/>
      <w:pageBreakBefore/>
      <w:widowControl/>
      <w:numPr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2">
    <w:name w:val="图标脚注说明"/>
    <w:basedOn w:val="affe"/>
    <w:qFormat/>
    <w:pPr>
      <w:ind w:left="840" w:firstLineChars="0" w:hanging="420"/>
    </w:pPr>
    <w:rPr>
      <w:sz w:val="18"/>
      <w:szCs w:val="18"/>
    </w:rPr>
  </w:style>
  <w:style w:type="paragraph" w:customStyle="1" w:styleId="a">
    <w:name w:val="注×："/>
    <w:qFormat/>
    <w:pPr>
      <w:widowControl w:val="0"/>
      <w:numPr>
        <w:numId w:val="14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f3">
    <w:name w:val="附录三级无"/>
    <w:basedOn w:val="afc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正文公式编号制表符"/>
    <w:basedOn w:val="affe"/>
    <w:next w:val="affe"/>
    <w:qFormat/>
    <w:pPr>
      <w:ind w:firstLineChars="0" w:firstLine="0"/>
    </w:pPr>
  </w:style>
  <w:style w:type="paragraph" w:customStyle="1" w:styleId="afffff5">
    <w:name w:val="二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ff6">
    <w:name w:val="附录二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0">
    <w:name w:val="字母编号列项（一级）"/>
    <w:qFormat/>
    <w:pPr>
      <w:numPr>
        <w:numId w:val="9"/>
      </w:numPr>
      <w:jc w:val="both"/>
    </w:pPr>
    <w:rPr>
      <w:rFonts w:ascii="宋体"/>
      <w:sz w:val="21"/>
    </w:rPr>
  </w:style>
  <w:style w:type="paragraph" w:customStyle="1" w:styleId="22">
    <w:name w:val="封面一致性程度标识2"/>
    <w:basedOn w:val="afffe"/>
    <w:qFormat/>
    <w:pPr>
      <w:framePr w:wrap="around" w:y="4469"/>
    </w:pPr>
  </w:style>
  <w:style w:type="paragraph" w:customStyle="1" w:styleId="ad">
    <w:name w:val="列项●（二级）"/>
    <w:qFormat/>
    <w:pPr>
      <w:numPr>
        <w:ilvl w:val="1"/>
        <w:numId w:val="7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23">
    <w:name w:val="封面标准名称2"/>
    <w:basedOn w:val="affff0"/>
    <w:qFormat/>
    <w:pPr>
      <w:framePr w:wrap="around" w:y="4469"/>
      <w:spacing w:beforeLines="630"/>
    </w:pPr>
  </w:style>
  <w:style w:type="paragraph" w:customStyle="1" w:styleId="a3">
    <w:name w:val="注×：（正文）"/>
    <w:qFormat/>
    <w:pPr>
      <w:numPr>
        <w:numId w:val="15"/>
      </w:numPr>
      <w:jc w:val="both"/>
    </w:pPr>
    <w:rPr>
      <w:rFonts w:ascii="宋体"/>
      <w:sz w:val="18"/>
      <w:szCs w:val="18"/>
    </w:rPr>
  </w:style>
  <w:style w:type="paragraph" w:customStyle="1" w:styleId="afffff7">
    <w:name w:val="其他标准标志"/>
    <w:basedOn w:val="afff8"/>
    <w:qFormat/>
    <w:pPr>
      <w:framePr w:w="6101" w:wrap="around" w:vAnchor="page" w:hAnchor="page" w:x="4673" w:y="942"/>
    </w:pPr>
    <w:rPr>
      <w:w w:val="130"/>
    </w:rPr>
  </w:style>
  <w:style w:type="paragraph" w:customStyle="1" w:styleId="af1">
    <w:name w:val="数字编号列项（二级）"/>
    <w:qFormat/>
    <w:pPr>
      <w:numPr>
        <w:ilvl w:val="1"/>
        <w:numId w:val="9"/>
      </w:numPr>
      <w:jc w:val="both"/>
    </w:pPr>
    <w:rPr>
      <w:rFonts w:ascii="宋体"/>
      <w:sz w:val="21"/>
    </w:rPr>
  </w:style>
  <w:style w:type="paragraph" w:customStyle="1" w:styleId="24">
    <w:name w:val="封面标准文稿编辑信息2"/>
    <w:basedOn w:val="afffff8"/>
    <w:qFormat/>
    <w:pPr>
      <w:framePr w:wrap="around" w:y="4469"/>
    </w:pPr>
  </w:style>
  <w:style w:type="paragraph" w:customStyle="1" w:styleId="afffff8">
    <w:name w:val="封面标准文稿编辑信息"/>
    <w:basedOn w:val="afffd"/>
    <w:qFormat/>
    <w:pPr>
      <w:framePr w:wrap="around"/>
      <w:spacing w:before="180" w:line="180" w:lineRule="exact"/>
    </w:pPr>
    <w:rPr>
      <w:sz w:val="21"/>
    </w:rPr>
  </w:style>
  <w:style w:type="paragraph" w:customStyle="1" w:styleId="afffff9">
    <w:name w:val="附录一级无"/>
    <w:basedOn w:val="afa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a">
    <w:name w:val="附录一级条标题"/>
    <w:basedOn w:val="af9"/>
    <w:next w:val="affe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a">
    <w:name w:val="参考文献、索引标题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5">
    <w:name w:val="封面标准文稿类别2"/>
    <w:basedOn w:val="afffd"/>
    <w:qFormat/>
    <w:pPr>
      <w:framePr w:wrap="around" w:y="4469"/>
    </w:pPr>
  </w:style>
  <w:style w:type="paragraph" w:customStyle="1" w:styleId="af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c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d">
    <w:name w:val="示例后文字"/>
    <w:basedOn w:val="affe"/>
    <w:next w:val="affe"/>
    <w:qFormat/>
    <w:pPr>
      <w:ind w:firstLine="360"/>
    </w:pPr>
    <w:rPr>
      <w:sz w:val="18"/>
    </w:rPr>
  </w:style>
  <w:style w:type="paragraph" w:customStyle="1" w:styleId="af8">
    <w:name w:val="附录标识"/>
    <w:basedOn w:val="aff2"/>
    <w:next w:val="affe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e">
    <w:name w:val="四级无"/>
    <w:basedOn w:val="a8"/>
    <w:qFormat/>
    <w:pPr>
      <w:spacing w:beforeLines="0" w:afterLines="0"/>
    </w:pPr>
    <w:rPr>
      <w:rFonts w:ascii="宋体" w:eastAsia="宋体"/>
    </w:rPr>
  </w:style>
  <w:style w:type="paragraph" w:customStyle="1" w:styleId="affffff">
    <w:name w:val="附录标题"/>
    <w:basedOn w:val="affe"/>
    <w:next w:val="affe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0">
    <w:name w:val="条文脚注"/>
    <w:basedOn w:val="af"/>
    <w:qFormat/>
    <w:pPr>
      <w:numPr>
        <w:numId w:val="0"/>
      </w:numPr>
      <w:jc w:val="both"/>
    </w:pPr>
  </w:style>
  <w:style w:type="paragraph" w:customStyle="1" w:styleId="af5">
    <w:name w:val="附录表标号"/>
    <w:basedOn w:val="aff2"/>
    <w:next w:val="affe"/>
    <w:qFormat/>
    <w:pPr>
      <w:numPr>
        <w:numId w:val="1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e"/>
    <w:qFormat/>
    <w:pPr>
      <w:numPr>
        <w:ilvl w:val="1"/>
        <w:numId w:val="1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1">
    <w:name w:val="五级无"/>
    <w:basedOn w:val="a9"/>
    <w:qFormat/>
    <w:pPr>
      <w:spacing w:beforeLines="0" w:afterLines="0"/>
    </w:pPr>
    <w:rPr>
      <w:rFonts w:ascii="宋体" w:eastAsia="宋体"/>
    </w:rPr>
  </w:style>
  <w:style w:type="paragraph" w:customStyle="1" w:styleId="affffff2">
    <w:name w:val="附录五级无"/>
    <w:basedOn w:val="a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3">
    <w:name w:val="列项说明"/>
    <w:basedOn w:val="aff2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其他标准称谓"/>
    <w:next w:val="aff2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5">
    <w:name w:val="三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实施日期"/>
    <w:basedOn w:val="afffff1"/>
    <w:qFormat/>
    <w:pPr>
      <w:framePr w:wrap="around" w:vAnchor="page" w:hAnchor="text"/>
      <w:jc w:val="right"/>
    </w:pPr>
  </w:style>
  <w:style w:type="paragraph" w:customStyle="1" w:styleId="a2">
    <w:name w:val="图表脚注说明"/>
    <w:basedOn w:val="aff2"/>
    <w:qFormat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f7">
    <w:name w:val="其他发布日期"/>
    <w:basedOn w:val="afffff1"/>
    <w:qFormat/>
    <w:pPr>
      <w:framePr w:wrap="around" w:vAnchor="page" w:hAnchor="text" w:x="1419"/>
    </w:pPr>
  </w:style>
  <w:style w:type="paragraph" w:customStyle="1" w:styleId="affffff8">
    <w:name w:val="其他实施日期"/>
    <w:basedOn w:val="affffff6"/>
    <w:qFormat/>
    <w:pPr>
      <w:framePr w:wrap="around"/>
    </w:p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ffa">
    <w:name w:val="批注框文本 字符"/>
    <w:basedOn w:val="aff3"/>
    <w:link w:val="aff9"/>
    <w:qFormat/>
    <w:rPr>
      <w:kern w:val="2"/>
      <w:sz w:val="18"/>
      <w:szCs w:val="18"/>
    </w:rPr>
  </w:style>
  <w:style w:type="paragraph" w:styleId="affffff9">
    <w:name w:val="List Paragraph"/>
    <w:basedOn w:val="aff2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白白</cp:lastModifiedBy>
  <cp:revision>130</cp:revision>
  <dcterms:created xsi:type="dcterms:W3CDTF">2021-09-22T08:21:00Z</dcterms:created>
  <dcterms:modified xsi:type="dcterms:W3CDTF">2021-09-29T01:32:00Z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